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E3" w:rsidRPr="006E170B" w:rsidRDefault="00D45AE3" w:rsidP="00124299">
      <w:pPr>
        <w:jc w:val="center"/>
        <w:rPr>
          <w:b/>
          <w:sz w:val="40"/>
          <w:szCs w:val="32"/>
        </w:rPr>
      </w:pPr>
      <w:r w:rsidRPr="006E170B">
        <w:rPr>
          <w:b/>
          <w:sz w:val="40"/>
          <w:szCs w:val="32"/>
        </w:rPr>
        <w:t>БЮЛЛЕТЕНЬ</w:t>
      </w:r>
    </w:p>
    <w:p w:rsidR="001D38A0" w:rsidRDefault="00A44EF0" w:rsidP="0012429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голосования</w:t>
      </w:r>
      <w:r w:rsidR="001D38A0" w:rsidRPr="00CE0255">
        <w:rPr>
          <w:b/>
          <w:sz w:val="26"/>
          <w:szCs w:val="26"/>
        </w:rPr>
        <w:t xml:space="preserve"> собственник</w:t>
      </w:r>
      <w:r>
        <w:rPr>
          <w:b/>
          <w:sz w:val="26"/>
          <w:szCs w:val="26"/>
        </w:rPr>
        <w:t xml:space="preserve">а помещения </w:t>
      </w:r>
      <w:r w:rsidR="001D38A0" w:rsidRPr="00CE0255">
        <w:rPr>
          <w:b/>
          <w:sz w:val="26"/>
          <w:szCs w:val="26"/>
        </w:rPr>
        <w:t>на общем</w:t>
      </w:r>
      <w:r w:rsidR="00E47E00" w:rsidRPr="00CE0255">
        <w:rPr>
          <w:b/>
          <w:sz w:val="26"/>
          <w:szCs w:val="26"/>
        </w:rPr>
        <w:t xml:space="preserve"> очередном годовом собрании </w:t>
      </w:r>
      <w:r>
        <w:rPr>
          <w:b/>
          <w:sz w:val="26"/>
          <w:szCs w:val="26"/>
        </w:rPr>
        <w:t>собс</w:t>
      </w: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венников помещений, многоквартирного жилого дома, расположенного по адресу: </w:t>
      </w:r>
      <w:r w:rsidRPr="00CE0255">
        <w:rPr>
          <w:b/>
          <w:sz w:val="26"/>
          <w:szCs w:val="26"/>
        </w:rPr>
        <w:t>188643, Ленинградская область, Всеволожский район, г.Всеволожск, ул.Доктора Сотникова</w:t>
      </w:r>
      <w:r w:rsidR="002776A5">
        <w:rPr>
          <w:b/>
          <w:sz w:val="26"/>
          <w:szCs w:val="26"/>
        </w:rPr>
        <w:t xml:space="preserve"> дом 2</w:t>
      </w:r>
      <w:r w:rsidR="00CF5412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, обслуживаемого и управляемого </w:t>
      </w:r>
      <w:r w:rsidRPr="00CE0255">
        <w:rPr>
          <w:b/>
          <w:sz w:val="26"/>
          <w:szCs w:val="26"/>
        </w:rPr>
        <w:t>товариществ</w:t>
      </w:r>
      <w:r>
        <w:rPr>
          <w:b/>
          <w:sz w:val="26"/>
          <w:szCs w:val="26"/>
        </w:rPr>
        <w:t>ом</w:t>
      </w:r>
      <w:r w:rsidRPr="00CE0255">
        <w:rPr>
          <w:b/>
          <w:sz w:val="26"/>
          <w:szCs w:val="26"/>
        </w:rPr>
        <w:t xml:space="preserve"> собственников недвижимости (жилья) «Южная Поляна 2</w:t>
      </w:r>
      <w:r w:rsidR="00CF5412">
        <w:rPr>
          <w:b/>
          <w:sz w:val="26"/>
          <w:szCs w:val="26"/>
        </w:rPr>
        <w:t>7</w:t>
      </w:r>
      <w:r w:rsidRPr="00CE0255">
        <w:rPr>
          <w:b/>
          <w:sz w:val="26"/>
          <w:szCs w:val="26"/>
        </w:rPr>
        <w:t>»</w:t>
      </w:r>
      <w:r w:rsidR="007C161B" w:rsidRPr="00CE0255">
        <w:rPr>
          <w:b/>
          <w:sz w:val="26"/>
          <w:szCs w:val="26"/>
        </w:rPr>
        <w:t>,</w:t>
      </w:r>
      <w:r w:rsidR="00310583" w:rsidRPr="00CE0255">
        <w:rPr>
          <w:b/>
          <w:sz w:val="26"/>
          <w:szCs w:val="26"/>
        </w:rPr>
        <w:t xml:space="preserve"> проводимо</w:t>
      </w:r>
      <w:r w:rsidR="00E47E00" w:rsidRPr="00CE0255">
        <w:rPr>
          <w:b/>
          <w:sz w:val="26"/>
          <w:szCs w:val="26"/>
        </w:rPr>
        <w:t>м</w:t>
      </w:r>
      <w:r w:rsidR="00310583" w:rsidRPr="00CE0255">
        <w:rPr>
          <w:b/>
          <w:sz w:val="26"/>
          <w:szCs w:val="26"/>
        </w:rPr>
        <w:t xml:space="preserve"> в форме очно-заочного голосования по бюллетеням, в период </w:t>
      </w:r>
      <w:r w:rsidR="007579A1" w:rsidRPr="007579A1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20</w:t>
      </w:r>
      <w:r w:rsidR="007579A1" w:rsidRPr="007579A1">
        <w:rPr>
          <w:b/>
          <w:sz w:val="26"/>
          <w:szCs w:val="26"/>
        </w:rPr>
        <w:t>час.00мин. 1</w:t>
      </w:r>
      <w:r w:rsidR="00CF5412">
        <w:rPr>
          <w:b/>
          <w:sz w:val="26"/>
          <w:szCs w:val="26"/>
        </w:rPr>
        <w:t>8</w:t>
      </w:r>
      <w:r w:rsidR="007579A1" w:rsidRPr="007579A1">
        <w:rPr>
          <w:b/>
          <w:sz w:val="26"/>
          <w:szCs w:val="26"/>
        </w:rPr>
        <w:t>.04.2018г. по 21час.00мин. 11.05.2018г.</w:t>
      </w:r>
      <w:r w:rsidR="006B7044" w:rsidRPr="00CE0255">
        <w:rPr>
          <w:b/>
          <w:sz w:val="26"/>
          <w:szCs w:val="26"/>
        </w:rPr>
        <w:t xml:space="preserve"> </w:t>
      </w:r>
      <w:r w:rsidR="00636A55" w:rsidRPr="00CE0255">
        <w:rPr>
          <w:b/>
          <w:sz w:val="26"/>
          <w:szCs w:val="26"/>
        </w:rPr>
        <w:t xml:space="preserve">Очная часть собрания пройдет в период </w:t>
      </w:r>
      <w:r w:rsidR="007579A1" w:rsidRPr="007579A1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20</w:t>
      </w:r>
      <w:r w:rsidR="007579A1" w:rsidRPr="007579A1">
        <w:rPr>
          <w:b/>
          <w:sz w:val="26"/>
          <w:szCs w:val="26"/>
        </w:rPr>
        <w:t>час.00мин. 1</w:t>
      </w:r>
      <w:r w:rsidR="00CF5412">
        <w:rPr>
          <w:b/>
          <w:sz w:val="26"/>
          <w:szCs w:val="26"/>
        </w:rPr>
        <w:t>8</w:t>
      </w:r>
      <w:r w:rsidR="007579A1" w:rsidRPr="007579A1">
        <w:rPr>
          <w:b/>
          <w:sz w:val="26"/>
          <w:szCs w:val="26"/>
        </w:rPr>
        <w:t>.04.2018г. по 2</w:t>
      </w:r>
      <w:r>
        <w:rPr>
          <w:b/>
          <w:sz w:val="26"/>
          <w:szCs w:val="26"/>
        </w:rPr>
        <w:t>1</w:t>
      </w:r>
      <w:r w:rsidR="007579A1" w:rsidRPr="007579A1">
        <w:rPr>
          <w:b/>
          <w:sz w:val="26"/>
          <w:szCs w:val="26"/>
        </w:rPr>
        <w:t>час.00мин. 1</w:t>
      </w:r>
      <w:r w:rsidR="00CF5412">
        <w:rPr>
          <w:b/>
          <w:sz w:val="26"/>
          <w:szCs w:val="26"/>
        </w:rPr>
        <w:t>8</w:t>
      </w:r>
      <w:r w:rsidR="007579A1" w:rsidRPr="007579A1">
        <w:rPr>
          <w:b/>
          <w:sz w:val="26"/>
          <w:szCs w:val="26"/>
        </w:rPr>
        <w:t>.04.2018г.</w:t>
      </w:r>
      <w:r w:rsidR="00636A55" w:rsidRPr="00CE0255">
        <w:rPr>
          <w:b/>
          <w:sz w:val="26"/>
          <w:szCs w:val="26"/>
        </w:rPr>
        <w:t xml:space="preserve"> При отсутствии кворума при проведении собрания в очной форме (путем совместного присутствия), со</w:t>
      </w:r>
      <w:r w:rsidR="00636A55" w:rsidRPr="00CE0255">
        <w:rPr>
          <w:b/>
          <w:sz w:val="26"/>
          <w:szCs w:val="26"/>
        </w:rPr>
        <w:t>б</w:t>
      </w:r>
      <w:r w:rsidR="00636A55" w:rsidRPr="00CE0255">
        <w:rPr>
          <w:b/>
          <w:sz w:val="26"/>
          <w:szCs w:val="26"/>
        </w:rPr>
        <w:t>рание</w:t>
      </w:r>
      <w:r w:rsidR="007C161B" w:rsidRPr="00CE0255">
        <w:rPr>
          <w:b/>
          <w:sz w:val="26"/>
          <w:szCs w:val="26"/>
        </w:rPr>
        <w:t xml:space="preserve"> будет продолжено</w:t>
      </w:r>
      <w:r w:rsidR="00636A55" w:rsidRPr="00CE0255">
        <w:rPr>
          <w:b/>
          <w:sz w:val="26"/>
          <w:szCs w:val="26"/>
        </w:rPr>
        <w:t xml:space="preserve">, </w:t>
      </w:r>
      <w:r w:rsidR="007C161B" w:rsidRPr="00CE0255">
        <w:rPr>
          <w:b/>
          <w:sz w:val="26"/>
          <w:szCs w:val="26"/>
        </w:rPr>
        <w:t>без</w:t>
      </w:r>
      <w:r w:rsidR="00636A55" w:rsidRPr="00CE0255">
        <w:rPr>
          <w:b/>
          <w:sz w:val="26"/>
          <w:szCs w:val="26"/>
        </w:rPr>
        <w:t xml:space="preserve"> измен</w:t>
      </w:r>
      <w:r w:rsidR="007C161B" w:rsidRPr="00CE0255">
        <w:rPr>
          <w:b/>
          <w:sz w:val="26"/>
          <w:szCs w:val="26"/>
        </w:rPr>
        <w:t>ения</w:t>
      </w:r>
      <w:r w:rsidR="00636A55" w:rsidRPr="00CE0255">
        <w:rPr>
          <w:b/>
          <w:sz w:val="26"/>
          <w:szCs w:val="26"/>
        </w:rPr>
        <w:t xml:space="preserve"> повестки дня собрания, в заочной форме - в форме заочного голосования, в период </w:t>
      </w:r>
      <w:r w:rsidR="007579A1" w:rsidRPr="007579A1">
        <w:rPr>
          <w:b/>
          <w:sz w:val="26"/>
          <w:szCs w:val="26"/>
        </w:rPr>
        <w:t>с 2</w:t>
      </w:r>
      <w:r w:rsidR="000B0A99">
        <w:rPr>
          <w:b/>
          <w:sz w:val="26"/>
          <w:szCs w:val="26"/>
        </w:rPr>
        <w:t>1</w:t>
      </w:r>
      <w:r w:rsidR="007579A1" w:rsidRPr="007579A1">
        <w:rPr>
          <w:b/>
          <w:sz w:val="26"/>
          <w:szCs w:val="26"/>
        </w:rPr>
        <w:t>час.00мин. 1</w:t>
      </w:r>
      <w:r w:rsidR="00CF5412">
        <w:rPr>
          <w:b/>
          <w:sz w:val="26"/>
          <w:szCs w:val="26"/>
        </w:rPr>
        <w:t>8</w:t>
      </w:r>
      <w:r w:rsidR="007579A1" w:rsidRPr="007579A1">
        <w:rPr>
          <w:b/>
          <w:sz w:val="26"/>
          <w:szCs w:val="26"/>
        </w:rPr>
        <w:t>.04.2018г. по 21час.00мин. 11.05.2018г.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1. Собственн</w:t>
      </w:r>
      <w:r w:rsidR="00124299">
        <w:rPr>
          <w:b/>
          <w:sz w:val="22"/>
          <w:szCs w:val="22"/>
        </w:rPr>
        <w:t>ик (член ТС</w:t>
      </w:r>
      <w:r w:rsidR="00BE01C8">
        <w:rPr>
          <w:b/>
          <w:sz w:val="22"/>
          <w:szCs w:val="22"/>
        </w:rPr>
        <w:t>Н (Ж)</w:t>
      </w:r>
      <w:r w:rsidR="00124299">
        <w:rPr>
          <w:b/>
          <w:sz w:val="22"/>
          <w:szCs w:val="22"/>
        </w:rPr>
        <w:t>) : _______________</w:t>
      </w:r>
      <w:r w:rsidRPr="00124299">
        <w:rPr>
          <w:b/>
          <w:sz w:val="22"/>
          <w:szCs w:val="22"/>
        </w:rPr>
        <w:t>____________________________________________________</w:t>
      </w:r>
    </w:p>
    <w:p w:rsidR="00EB4598" w:rsidRPr="00124299" w:rsidRDefault="00060254" w:rsidP="00060254">
      <w:pPr>
        <w:tabs>
          <w:tab w:val="left" w:pos="4253"/>
        </w:tabs>
        <w:rPr>
          <w:b/>
          <w:sz w:val="16"/>
          <w:szCs w:val="16"/>
        </w:rPr>
      </w:pPr>
      <w:r w:rsidRPr="00124299">
        <w:rPr>
          <w:b/>
          <w:sz w:val="16"/>
          <w:szCs w:val="16"/>
        </w:rPr>
        <w:tab/>
      </w:r>
      <w:r w:rsidR="00EB4598" w:rsidRPr="00124299">
        <w:rPr>
          <w:b/>
          <w:sz w:val="16"/>
          <w:szCs w:val="16"/>
        </w:rPr>
        <w:t>(Ф.И.О./собственника помещения, сведения о представителе (при наличии))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2. Документ, удостоверяющий личность:</w:t>
      </w:r>
      <w:r w:rsidR="00124299">
        <w:rPr>
          <w:b/>
          <w:sz w:val="22"/>
          <w:szCs w:val="22"/>
        </w:rPr>
        <w:t xml:space="preserve"> _____________________</w:t>
      </w:r>
      <w:r w:rsidRPr="00124299">
        <w:rPr>
          <w:b/>
          <w:sz w:val="22"/>
          <w:szCs w:val="22"/>
        </w:rPr>
        <w:t>_______________________________________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_________________________________________________________________________________________________</w:t>
      </w:r>
    </w:p>
    <w:p w:rsidR="00EB4598" w:rsidRPr="00124299" w:rsidRDefault="00EB4598" w:rsidP="00EB4598">
      <w:pPr>
        <w:jc w:val="center"/>
        <w:rPr>
          <w:b/>
          <w:sz w:val="16"/>
          <w:szCs w:val="16"/>
        </w:rPr>
      </w:pPr>
      <w:r w:rsidRPr="00124299">
        <w:rPr>
          <w:b/>
          <w:sz w:val="16"/>
          <w:szCs w:val="16"/>
        </w:rPr>
        <w:t>паспорт (серия, номер), когда и кем выдан, код подразделения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3. Документ о праве собственности на п</w:t>
      </w:r>
      <w:r w:rsidR="00124299">
        <w:rPr>
          <w:b/>
          <w:sz w:val="22"/>
          <w:szCs w:val="22"/>
        </w:rPr>
        <w:t>омещение: __________________</w:t>
      </w:r>
      <w:r w:rsidRPr="00124299">
        <w:rPr>
          <w:b/>
          <w:sz w:val="22"/>
          <w:szCs w:val="22"/>
        </w:rPr>
        <w:t>_________________________________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_________________________________________________________________________________________________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="00EB4598" w:rsidRPr="00124299" w:rsidRDefault="00EB4598" w:rsidP="00EB4598">
      <w:pPr>
        <w:jc w:val="center"/>
        <w:rPr>
          <w:b/>
          <w:sz w:val="16"/>
          <w:szCs w:val="16"/>
        </w:rPr>
      </w:pPr>
      <w:r w:rsidRPr="00124299">
        <w:rPr>
          <w:b/>
          <w:sz w:val="16"/>
          <w:szCs w:val="16"/>
        </w:rPr>
        <w:t>Пример: Документ: Свидетельство о государственно регистрации права, Выдан: Управлением Федеральной службы государственной регистр</w:t>
      </w:r>
      <w:r w:rsidRPr="00124299">
        <w:rPr>
          <w:b/>
          <w:sz w:val="16"/>
          <w:szCs w:val="16"/>
        </w:rPr>
        <w:t>а</w:t>
      </w:r>
      <w:r w:rsidRPr="00124299">
        <w:rPr>
          <w:b/>
          <w:sz w:val="16"/>
          <w:szCs w:val="16"/>
        </w:rPr>
        <w:t>ции, кадастра и картографии по Ленинградской области, серия 47-АВ и номер бланка №115190, о чем в едином государственном реестре прав на недвижимое имущество и сделок с ним 31 января 2014 года сделана запись №47-47-12/134/2014-079</w:t>
      </w:r>
    </w:p>
    <w:p w:rsidR="00EB4598" w:rsidRPr="00124299" w:rsidRDefault="00EB4598" w:rsidP="00EB4598">
      <w:pPr>
        <w:jc w:val="both"/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4. № помещения (квартиры): __________________________________________________ дом № ______________</w:t>
      </w:r>
    </w:p>
    <w:p w:rsidR="00EB4598" w:rsidRPr="00124299" w:rsidRDefault="00EB4598" w:rsidP="00EB4598">
      <w:pPr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5. Общая площадь помещения: ___________________________</w:t>
      </w:r>
      <w:r w:rsidR="00124299">
        <w:rPr>
          <w:b/>
          <w:sz w:val="22"/>
          <w:szCs w:val="22"/>
        </w:rPr>
        <w:t>___</w:t>
      </w:r>
      <w:r w:rsidRPr="00124299">
        <w:rPr>
          <w:b/>
          <w:sz w:val="22"/>
          <w:szCs w:val="22"/>
        </w:rPr>
        <w:t>_______________________________________</w:t>
      </w:r>
    </w:p>
    <w:p w:rsidR="00EB4598" w:rsidRPr="00124299" w:rsidRDefault="00EB4598" w:rsidP="00EB4598">
      <w:pPr>
        <w:rPr>
          <w:b/>
          <w:sz w:val="22"/>
          <w:szCs w:val="22"/>
        </w:rPr>
      </w:pPr>
      <w:r w:rsidRPr="00124299">
        <w:rPr>
          <w:b/>
          <w:sz w:val="22"/>
          <w:szCs w:val="22"/>
        </w:rPr>
        <w:t>6. Вид права:                          частная                            долевая                         совм</w:t>
      </w:r>
      <w:r w:rsidR="00A33B86">
        <w:rPr>
          <w:b/>
          <w:sz w:val="22"/>
          <w:szCs w:val="22"/>
        </w:rPr>
        <w:t xml:space="preserve">естная                </w:t>
      </w:r>
      <w:r w:rsidRPr="00124299">
        <w:rPr>
          <w:b/>
          <w:sz w:val="22"/>
          <w:szCs w:val="22"/>
        </w:rPr>
        <w:t>собственность</w:t>
      </w:r>
    </w:p>
    <w:p w:rsidR="00EB4598" w:rsidRPr="00124299" w:rsidRDefault="00EB4598" w:rsidP="00EB4598">
      <w:pPr>
        <w:jc w:val="center"/>
        <w:rPr>
          <w:rFonts w:ascii="Arial" w:hAnsi="Arial" w:cs="Arial"/>
          <w:b/>
          <w:sz w:val="14"/>
          <w:szCs w:val="14"/>
        </w:rPr>
      </w:pPr>
      <w:r w:rsidRPr="00124299">
        <w:rPr>
          <w:rFonts w:ascii="Arial" w:hAnsi="Arial" w:cs="Arial"/>
          <w:b/>
          <w:sz w:val="14"/>
          <w:szCs w:val="14"/>
        </w:rPr>
        <w:t>Зачеркнуть не нужное! при праве собственности в долях указать размер доли, при совместной собственности указать количество собственников</w:t>
      </w:r>
    </w:p>
    <w:p w:rsidR="007206C5" w:rsidRPr="007B2B69" w:rsidRDefault="00DF55F4" w:rsidP="007B2B69">
      <w:pPr>
        <w:spacing w:before="120"/>
        <w:jc w:val="center"/>
        <w:rPr>
          <w:b/>
          <w:i/>
          <w:sz w:val="36"/>
          <w:szCs w:val="22"/>
          <w:u w:val="single"/>
        </w:rPr>
      </w:pPr>
      <w:r w:rsidRPr="007B2B69">
        <w:rPr>
          <w:b/>
          <w:i/>
          <w:sz w:val="36"/>
          <w:szCs w:val="22"/>
          <w:u w:val="single"/>
        </w:rPr>
        <w:t>При голосовании по каждому вопросу выберите</w:t>
      </w:r>
      <w:r w:rsidR="00C67305" w:rsidRPr="007B2B69">
        <w:rPr>
          <w:b/>
          <w:i/>
          <w:sz w:val="36"/>
          <w:szCs w:val="22"/>
          <w:u w:val="single"/>
        </w:rPr>
        <w:t xml:space="preserve"> </w:t>
      </w:r>
      <w:r w:rsidRPr="007B2B69">
        <w:rPr>
          <w:b/>
          <w:i/>
          <w:sz w:val="36"/>
          <w:szCs w:val="22"/>
          <w:u w:val="single"/>
        </w:rPr>
        <w:t>только</w:t>
      </w:r>
    </w:p>
    <w:p w:rsidR="00DF55F4" w:rsidRPr="007B2B69" w:rsidRDefault="00DF55F4" w:rsidP="007B2B69">
      <w:pPr>
        <w:spacing w:after="120"/>
        <w:jc w:val="center"/>
        <w:rPr>
          <w:sz w:val="36"/>
          <w:szCs w:val="22"/>
        </w:rPr>
      </w:pPr>
      <w:r w:rsidRPr="007B2B69">
        <w:rPr>
          <w:b/>
          <w:i/>
          <w:sz w:val="36"/>
          <w:szCs w:val="22"/>
          <w:u w:val="single"/>
        </w:rPr>
        <w:t>один вариант ответа, отметив его знаком «V»!</w:t>
      </w:r>
    </w:p>
    <w:p w:rsidR="00B02960" w:rsidRPr="00A33B86" w:rsidRDefault="00B02960" w:rsidP="00B02960">
      <w:pPr>
        <w:jc w:val="both"/>
        <w:rPr>
          <w:rFonts w:ascii="Arial" w:hAnsi="Arial" w:cs="Arial"/>
          <w:b/>
        </w:rPr>
      </w:pPr>
      <w:r w:rsidRPr="00A33B86">
        <w:rPr>
          <w:rFonts w:ascii="Arial" w:hAnsi="Arial" w:cs="Arial"/>
          <w:b/>
        </w:rPr>
        <w:t>Организационные вопросы:</w:t>
      </w:r>
    </w:p>
    <w:p w:rsidR="00243247" w:rsidRPr="00A33B86" w:rsidRDefault="00243247" w:rsidP="00243247">
      <w:pPr>
        <w:jc w:val="both"/>
        <w:rPr>
          <w:rFonts w:ascii="Arial" w:hAnsi="Arial" w:cs="Arial"/>
        </w:rPr>
      </w:pPr>
      <w:r w:rsidRPr="00A33B86">
        <w:rPr>
          <w:rFonts w:ascii="Arial" w:hAnsi="Arial" w:cs="Arial"/>
          <w:b/>
        </w:rPr>
        <w:t>1.1. Выборы председателя и секретаря собрания:</w:t>
      </w:r>
      <w:r w:rsidRPr="00A33B86">
        <w:rPr>
          <w:rFonts w:ascii="Arial" w:hAnsi="Arial" w:cs="Arial"/>
        </w:rPr>
        <w:t xml:space="preserve"> избрать на пост председателя собрания собственников помещений председателя правления ТСН (Ж) «Южная Поляна 27» Прохоренко Александра Витальевича; избрать на пост секретаря собрания собственников помещений чл</w:t>
      </w:r>
      <w:r w:rsidRPr="00A33B86">
        <w:rPr>
          <w:rFonts w:ascii="Arial" w:hAnsi="Arial" w:cs="Arial"/>
        </w:rPr>
        <w:t>е</w:t>
      </w:r>
      <w:r w:rsidRPr="00A33B86">
        <w:rPr>
          <w:rFonts w:ascii="Arial" w:hAnsi="Arial" w:cs="Arial"/>
        </w:rPr>
        <w:t>на правления ТСН (Ж) «Южная Поляна 27» Милянтей Евгения Владимировича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43247" w:rsidRPr="00A33B86" w:rsidTr="007648F2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3247" w:rsidRPr="00A33B86" w:rsidRDefault="00243247" w:rsidP="007648F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47" w:rsidRPr="00A33B86" w:rsidRDefault="00243247" w:rsidP="007648F2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43247" w:rsidRPr="00A33B86" w:rsidRDefault="00243247" w:rsidP="007648F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47" w:rsidRPr="00A33B86" w:rsidRDefault="00243247" w:rsidP="007648F2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43247" w:rsidRPr="00A33B86" w:rsidRDefault="00243247" w:rsidP="007648F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47" w:rsidRPr="00A33B86" w:rsidRDefault="00243247" w:rsidP="007648F2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43247" w:rsidRPr="00A33B86" w:rsidRDefault="00243247" w:rsidP="00243247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A33B86">
        <w:rPr>
          <w:rFonts w:ascii="Arial" w:hAnsi="Arial" w:cs="Arial"/>
          <w:b/>
        </w:rPr>
        <w:t>1.2. Выборы членов счетной комиссии:</w:t>
      </w:r>
      <w:r w:rsidRPr="00A33B86">
        <w:rPr>
          <w:rFonts w:ascii="Arial" w:hAnsi="Arial" w:cs="Arial"/>
        </w:rPr>
        <w:t xml:space="preserve"> избрать в члены счетной комиссии собрания собс</w:t>
      </w:r>
      <w:r w:rsidRPr="00A33B86">
        <w:rPr>
          <w:rFonts w:ascii="Arial" w:hAnsi="Arial" w:cs="Arial"/>
        </w:rPr>
        <w:t>т</w:t>
      </w:r>
      <w:r w:rsidRPr="00A33B86">
        <w:rPr>
          <w:rFonts w:ascii="Arial" w:hAnsi="Arial" w:cs="Arial"/>
        </w:rPr>
        <w:t xml:space="preserve">венников помещений члена ТСН (Ж) «Южная Поляна 27» Конопелько Татьяну Евгеньевну, Давлатову Надежду Николаевну, Рожкевича Максима Сергеевича </w:t>
      </w:r>
      <w:r w:rsidRPr="00A33B86">
        <w:rPr>
          <w:rFonts w:ascii="Arial" w:hAnsi="Arial" w:cs="Arial"/>
          <w:b/>
        </w:rPr>
        <w:t>(в случае, если предл</w:t>
      </w:r>
      <w:r w:rsidRPr="00A33B86">
        <w:rPr>
          <w:rFonts w:ascii="Arial" w:hAnsi="Arial" w:cs="Arial"/>
          <w:b/>
        </w:rPr>
        <w:t>о</w:t>
      </w:r>
      <w:r w:rsidRPr="00A33B86">
        <w:rPr>
          <w:rFonts w:ascii="Arial" w:hAnsi="Arial" w:cs="Arial"/>
          <w:b/>
        </w:rPr>
        <w:t>женные кандидатуры членов счетной комиссии, не будут утверждены общим собран</w:t>
      </w:r>
      <w:r w:rsidRPr="00A33B86">
        <w:rPr>
          <w:rFonts w:ascii="Arial" w:hAnsi="Arial" w:cs="Arial"/>
          <w:b/>
        </w:rPr>
        <w:t>и</w:t>
      </w:r>
      <w:r w:rsidRPr="00A33B86">
        <w:rPr>
          <w:rFonts w:ascii="Arial" w:hAnsi="Arial" w:cs="Arial"/>
          <w:b/>
        </w:rPr>
        <w:t>ем, подсчет результатов собрания поручить председателю и секретарю собрания)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43247" w:rsidRPr="00A33B86" w:rsidTr="007648F2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3247" w:rsidRPr="00A33B86" w:rsidRDefault="00243247" w:rsidP="007648F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47" w:rsidRPr="00A33B86" w:rsidRDefault="00243247" w:rsidP="007648F2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43247" w:rsidRPr="00A33B86" w:rsidRDefault="00243247" w:rsidP="007648F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47" w:rsidRPr="00A33B86" w:rsidRDefault="00243247" w:rsidP="007648F2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43247" w:rsidRPr="00A33B86" w:rsidRDefault="00243247" w:rsidP="007648F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47" w:rsidRPr="00A33B86" w:rsidRDefault="00243247" w:rsidP="007648F2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43247" w:rsidRPr="00A33B86" w:rsidRDefault="00243247" w:rsidP="00243247">
      <w:pPr>
        <w:tabs>
          <w:tab w:val="left" w:pos="426"/>
        </w:tabs>
        <w:jc w:val="both"/>
        <w:rPr>
          <w:rFonts w:ascii="Arial" w:hAnsi="Arial" w:cs="Arial"/>
        </w:rPr>
      </w:pPr>
      <w:r w:rsidRPr="00A33B86">
        <w:rPr>
          <w:rFonts w:ascii="Arial" w:hAnsi="Arial" w:cs="Arial"/>
          <w:b/>
        </w:rPr>
        <w:t>1.3. Утверждение места хранения документации:</w:t>
      </w:r>
      <w:r w:rsidRPr="00A33B86">
        <w:rPr>
          <w:rFonts w:ascii="Arial" w:hAnsi="Arial" w:cs="Arial"/>
        </w:rPr>
        <w:t xml:space="preserve"> утвердить местом хранения документации собрания собственников помещений помещение правления ТСН (Ж) «Южная Поляна 27», расположенное по адресу: 188643, Ленинградская область, Всеволожский район, г.Всеволожск, ул. Доктора Сотникова д.27 помещение №9Н. Срок хранения документации со</w:t>
      </w:r>
      <w:r w:rsidRPr="00A33B86">
        <w:rPr>
          <w:rFonts w:ascii="Arial" w:hAnsi="Arial" w:cs="Arial"/>
        </w:rPr>
        <w:t>б</w:t>
      </w:r>
      <w:r w:rsidRPr="00A33B86">
        <w:rPr>
          <w:rFonts w:ascii="Arial" w:hAnsi="Arial" w:cs="Arial"/>
        </w:rPr>
        <w:t>рания - не менее 30 лет, с даты подсчета результатов собрания, срок хранения бюллетеней – семь календарных месяцев с даты подсчета результатов собрания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43247" w:rsidRPr="00A33B86" w:rsidTr="007648F2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43247" w:rsidRPr="00A33B86" w:rsidRDefault="00243247" w:rsidP="007648F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47" w:rsidRPr="00A33B86" w:rsidRDefault="00243247" w:rsidP="007648F2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43247" w:rsidRPr="00A33B86" w:rsidRDefault="00243247" w:rsidP="007648F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47" w:rsidRPr="00A33B86" w:rsidRDefault="00243247" w:rsidP="007648F2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43247" w:rsidRPr="00A33B86" w:rsidRDefault="00243247" w:rsidP="007648F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247" w:rsidRPr="00A33B86" w:rsidRDefault="00243247" w:rsidP="007648F2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43247" w:rsidRPr="00A33B86" w:rsidRDefault="00243247" w:rsidP="00243247">
      <w:pPr>
        <w:tabs>
          <w:tab w:val="left" w:pos="426"/>
        </w:tabs>
        <w:jc w:val="both"/>
        <w:rPr>
          <w:rFonts w:ascii="Arial" w:hAnsi="Arial" w:cs="Arial"/>
        </w:rPr>
      </w:pPr>
      <w:r w:rsidRPr="00A33B86">
        <w:rPr>
          <w:rFonts w:ascii="Arial" w:hAnsi="Arial" w:cs="Arial"/>
          <w:b/>
        </w:rPr>
        <w:t>1.4. Утверждение порядка подсчета голосов:</w:t>
      </w:r>
      <w:r w:rsidRPr="00A33B86">
        <w:rPr>
          <w:rFonts w:ascii="Arial" w:hAnsi="Arial" w:cs="Arial"/>
        </w:rPr>
        <w:t xml:space="preserve"> утвердить порядок подсчета голосов собс</w:t>
      </w:r>
      <w:r w:rsidRPr="00A33B86">
        <w:rPr>
          <w:rFonts w:ascii="Arial" w:hAnsi="Arial" w:cs="Arial"/>
        </w:rPr>
        <w:t>т</w:t>
      </w:r>
      <w:r w:rsidRPr="00A33B86">
        <w:rPr>
          <w:rFonts w:ascii="Arial" w:hAnsi="Arial" w:cs="Arial"/>
        </w:rPr>
        <w:t>венников помещений на собрании собственников помещений МКД: 1 голос равен 1кв.м. (ст.48 п.3)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B02960" w:rsidRPr="00A33B86" w:rsidTr="00F72420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2960" w:rsidRPr="00A33B86" w:rsidRDefault="00B02960" w:rsidP="00F72420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960" w:rsidRPr="00A33B86" w:rsidRDefault="00B02960" w:rsidP="00F72420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960" w:rsidRPr="00A33B86" w:rsidRDefault="00B02960" w:rsidP="00F72420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960" w:rsidRPr="00A33B86" w:rsidRDefault="00B02960" w:rsidP="00F7242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2960" w:rsidRPr="00A33B86" w:rsidRDefault="00B02960" w:rsidP="00F72420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960" w:rsidRPr="00A33B86" w:rsidRDefault="00B02960" w:rsidP="00F72420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E169A" w:rsidRPr="00A33B86" w:rsidRDefault="002E169A" w:rsidP="002E169A">
      <w:pPr>
        <w:spacing w:before="100" w:beforeAutospacing="1"/>
        <w:jc w:val="center"/>
        <w:rPr>
          <w:rFonts w:ascii="Arial" w:hAnsi="Arial" w:cs="Arial"/>
          <w:b/>
        </w:rPr>
      </w:pPr>
      <w:r w:rsidRPr="00A33B86">
        <w:rPr>
          <w:rFonts w:ascii="Arial" w:hAnsi="Arial" w:cs="Arial"/>
          <w:b/>
        </w:rPr>
        <w:t>Вопросы общей компетенции собственников помещений</w:t>
      </w:r>
    </w:p>
    <w:p w:rsidR="002E169A" w:rsidRDefault="002E169A" w:rsidP="002E169A">
      <w:pPr>
        <w:jc w:val="both"/>
        <w:rPr>
          <w:rFonts w:ascii="Arial" w:hAnsi="Arial" w:cs="Arial"/>
          <w:b/>
          <w:color w:val="000000"/>
        </w:rPr>
      </w:pPr>
      <w:r w:rsidRPr="002E0D90">
        <w:rPr>
          <w:rFonts w:ascii="Arial" w:hAnsi="Arial" w:cs="Arial"/>
          <w:b/>
          <w:color w:val="000000"/>
        </w:rPr>
        <w:lastRenderedPageBreak/>
        <w:t xml:space="preserve">2.1. Принятие решения о заключении </w:t>
      </w:r>
      <w:r w:rsidRPr="002E0D90">
        <w:rPr>
          <w:rFonts w:ascii="Arial" w:hAnsi="Arial" w:cs="Arial"/>
          <w:color w:val="000000"/>
        </w:rPr>
        <w:t>всеми собственниками помещений МКД, расположе</w:t>
      </w:r>
      <w:r w:rsidRPr="002E0D90">
        <w:rPr>
          <w:rFonts w:ascii="Arial" w:hAnsi="Arial" w:cs="Arial"/>
          <w:color w:val="000000"/>
        </w:rPr>
        <w:t>н</w:t>
      </w:r>
      <w:r w:rsidRPr="002E0D90">
        <w:rPr>
          <w:rFonts w:ascii="Arial" w:hAnsi="Arial" w:cs="Arial"/>
          <w:color w:val="000000"/>
        </w:rPr>
        <w:t xml:space="preserve">ным по адресу: 188643, Ленинградская область, Всеволожский район, г.Всеволожск, ул.Доктора Сотникова, дом </w:t>
      </w:r>
      <w:r w:rsidR="004C0738">
        <w:rPr>
          <w:rFonts w:ascii="Arial" w:hAnsi="Arial" w:cs="Arial"/>
          <w:color w:val="000000"/>
        </w:rPr>
        <w:t>27</w:t>
      </w:r>
      <w:r w:rsidRPr="002E0D90">
        <w:rPr>
          <w:rFonts w:ascii="Arial" w:hAnsi="Arial" w:cs="Arial"/>
          <w:color w:val="000000"/>
        </w:rPr>
        <w:t xml:space="preserve">, управляемого ТСН (Ж) «Южная Поляна </w:t>
      </w:r>
      <w:r w:rsidR="004C0738">
        <w:rPr>
          <w:rFonts w:ascii="Arial" w:hAnsi="Arial" w:cs="Arial"/>
          <w:color w:val="000000"/>
        </w:rPr>
        <w:t>27</w:t>
      </w:r>
      <w:r w:rsidRPr="002E0D90">
        <w:rPr>
          <w:rFonts w:ascii="Arial" w:hAnsi="Arial" w:cs="Arial"/>
          <w:color w:val="000000"/>
        </w:rPr>
        <w:t>»,</w:t>
      </w:r>
      <w:r w:rsidRPr="002E0D90">
        <w:rPr>
          <w:rFonts w:ascii="Arial" w:hAnsi="Arial" w:cs="Arial"/>
          <w:b/>
          <w:color w:val="000000"/>
        </w:rPr>
        <w:t xml:space="preserve"> прямых догов</w:t>
      </w:r>
      <w:r w:rsidRPr="002E0D90">
        <w:rPr>
          <w:rFonts w:ascii="Arial" w:hAnsi="Arial" w:cs="Arial"/>
          <w:b/>
          <w:color w:val="000000"/>
        </w:rPr>
        <w:t>о</w:t>
      </w:r>
      <w:r w:rsidRPr="002E0D90">
        <w:rPr>
          <w:rFonts w:ascii="Arial" w:hAnsi="Arial" w:cs="Arial"/>
          <w:b/>
          <w:color w:val="000000"/>
        </w:rPr>
        <w:t>ров о предоставлении коммунальных услуг (КУ) непосредственно с ресурсоснабжа</w:t>
      </w:r>
      <w:r w:rsidRPr="002E0D90">
        <w:rPr>
          <w:rFonts w:ascii="Arial" w:hAnsi="Arial" w:cs="Arial"/>
          <w:b/>
          <w:color w:val="000000"/>
        </w:rPr>
        <w:t>ю</w:t>
      </w:r>
      <w:r w:rsidRPr="002E0D90">
        <w:rPr>
          <w:rFonts w:ascii="Arial" w:hAnsi="Arial" w:cs="Arial"/>
          <w:b/>
          <w:color w:val="000000"/>
        </w:rPr>
        <w:t>щими организациям (РСО), с условием прямых оплат, собственниками помещений, за получаемые (потребляемы</w:t>
      </w:r>
      <w:r w:rsidR="00A33B86">
        <w:rPr>
          <w:rFonts w:ascii="Arial" w:hAnsi="Arial" w:cs="Arial"/>
          <w:b/>
          <w:color w:val="000000"/>
        </w:rPr>
        <w:t>е</w:t>
      </w:r>
      <w:r w:rsidRPr="002E0D90">
        <w:rPr>
          <w:rFonts w:ascii="Arial" w:hAnsi="Arial" w:cs="Arial"/>
          <w:b/>
          <w:color w:val="000000"/>
        </w:rPr>
        <w:t>) КУ непосредствен</w:t>
      </w:r>
      <w:r>
        <w:rPr>
          <w:rFonts w:ascii="Arial" w:hAnsi="Arial" w:cs="Arial"/>
          <w:b/>
          <w:color w:val="000000"/>
        </w:rPr>
        <w:t>но на счет РСО, минуя счет ТСН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B02960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2E169A" w:rsidRDefault="002E169A" w:rsidP="002E169A">
      <w:pPr>
        <w:jc w:val="both"/>
        <w:rPr>
          <w:rFonts w:ascii="Arial" w:hAnsi="Arial" w:cs="Arial"/>
          <w:b/>
          <w:color w:val="000000"/>
        </w:rPr>
      </w:pPr>
      <w:r w:rsidRPr="002E0D90">
        <w:rPr>
          <w:rFonts w:ascii="Arial" w:hAnsi="Arial" w:cs="Arial"/>
          <w:b/>
          <w:color w:val="000000"/>
        </w:rPr>
        <w:t xml:space="preserve">2.1.1. Обязать Правление и Председателя Правления </w:t>
      </w:r>
      <w:r w:rsidRPr="002E0D90">
        <w:rPr>
          <w:rFonts w:ascii="Arial" w:hAnsi="Arial" w:cs="Arial"/>
          <w:color w:val="000000"/>
        </w:rPr>
        <w:t xml:space="preserve">ТСН (Ж) «Южная Поляна </w:t>
      </w:r>
      <w:r w:rsidR="004C0738">
        <w:rPr>
          <w:rFonts w:ascii="Arial" w:hAnsi="Arial" w:cs="Arial"/>
          <w:color w:val="000000"/>
        </w:rPr>
        <w:t>27</w:t>
      </w:r>
      <w:r w:rsidRPr="002E0D90">
        <w:rPr>
          <w:rFonts w:ascii="Arial" w:hAnsi="Arial" w:cs="Arial"/>
          <w:color w:val="000000"/>
        </w:rPr>
        <w:t>»</w:t>
      </w:r>
      <w:r w:rsidRPr="002E0D90">
        <w:rPr>
          <w:rFonts w:ascii="Arial" w:hAnsi="Arial" w:cs="Arial"/>
          <w:b/>
          <w:color w:val="000000"/>
        </w:rPr>
        <w:t xml:space="preserve"> напр</w:t>
      </w:r>
      <w:r w:rsidRPr="002E0D90">
        <w:rPr>
          <w:rFonts w:ascii="Arial" w:hAnsi="Arial" w:cs="Arial"/>
          <w:b/>
          <w:color w:val="000000"/>
        </w:rPr>
        <w:t>а</w:t>
      </w:r>
      <w:r w:rsidRPr="002E0D90">
        <w:rPr>
          <w:rFonts w:ascii="Arial" w:hAnsi="Arial" w:cs="Arial"/>
          <w:b/>
          <w:color w:val="000000"/>
        </w:rPr>
        <w:t>вить необходимый комплект документов о принятом решении (вопрос 2.1.) организац</w:t>
      </w:r>
      <w:r w:rsidRPr="002E0D90">
        <w:rPr>
          <w:rFonts w:ascii="Arial" w:hAnsi="Arial" w:cs="Arial"/>
          <w:b/>
          <w:color w:val="000000"/>
        </w:rPr>
        <w:t>и</w:t>
      </w:r>
      <w:r w:rsidRPr="002E0D90">
        <w:rPr>
          <w:rFonts w:ascii="Arial" w:hAnsi="Arial" w:cs="Arial"/>
          <w:b/>
          <w:color w:val="000000"/>
        </w:rPr>
        <w:t>ям, поставляющим коммунальные услуги собственникам помещений МКД, расположе</w:t>
      </w:r>
      <w:r w:rsidRPr="002E0D90">
        <w:rPr>
          <w:rFonts w:ascii="Arial" w:hAnsi="Arial" w:cs="Arial"/>
          <w:b/>
          <w:color w:val="000000"/>
        </w:rPr>
        <w:t>н</w:t>
      </w:r>
      <w:r w:rsidRPr="002E0D90">
        <w:rPr>
          <w:rFonts w:ascii="Arial" w:hAnsi="Arial" w:cs="Arial"/>
          <w:b/>
          <w:color w:val="000000"/>
        </w:rPr>
        <w:t xml:space="preserve">ного по адресу: 188643, Ленинградская область, Всеволожский район, г.Всеволожск, ул.Доктора Сотникова, дом </w:t>
      </w:r>
      <w:r w:rsidR="004C0738">
        <w:rPr>
          <w:rFonts w:ascii="Arial" w:hAnsi="Arial" w:cs="Arial"/>
          <w:b/>
          <w:color w:val="000000"/>
        </w:rPr>
        <w:t>27</w:t>
      </w:r>
      <w:r w:rsidRPr="002E0D90">
        <w:rPr>
          <w:rFonts w:ascii="Arial" w:hAnsi="Arial" w:cs="Arial"/>
          <w:b/>
          <w:color w:val="000000"/>
        </w:rPr>
        <w:t>, для обеспечения возможности заключения прямых дог</w:t>
      </w:r>
      <w:r w:rsidRPr="002E0D90">
        <w:rPr>
          <w:rFonts w:ascii="Arial" w:hAnsi="Arial" w:cs="Arial"/>
          <w:b/>
          <w:color w:val="000000"/>
        </w:rPr>
        <w:t>о</w:t>
      </w:r>
      <w:r w:rsidRPr="002E0D90">
        <w:rPr>
          <w:rFonts w:ascii="Arial" w:hAnsi="Arial" w:cs="Arial"/>
          <w:b/>
          <w:color w:val="000000"/>
        </w:rPr>
        <w:t>воров между собственниками помещений МКД и РСО поставля</w:t>
      </w:r>
      <w:r>
        <w:rPr>
          <w:rFonts w:ascii="Arial" w:hAnsi="Arial" w:cs="Arial"/>
          <w:b/>
          <w:color w:val="000000"/>
        </w:rPr>
        <w:t>ющими КУ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B02960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2E169A" w:rsidRDefault="002E169A" w:rsidP="002E169A">
      <w:pPr>
        <w:jc w:val="both"/>
        <w:rPr>
          <w:rFonts w:ascii="Arial" w:hAnsi="Arial" w:cs="Arial"/>
          <w:b/>
          <w:color w:val="000000"/>
        </w:rPr>
      </w:pPr>
      <w:r w:rsidRPr="002E0D90">
        <w:rPr>
          <w:rFonts w:ascii="Arial" w:hAnsi="Arial" w:cs="Arial"/>
          <w:b/>
          <w:color w:val="000000"/>
        </w:rPr>
        <w:t>2.1.2. Установить срок реализации принятых решений, по вопросу 2.1. повестки дня со</w:t>
      </w:r>
      <w:r w:rsidRPr="002E0D90">
        <w:rPr>
          <w:rFonts w:ascii="Arial" w:hAnsi="Arial" w:cs="Arial"/>
          <w:b/>
          <w:color w:val="000000"/>
        </w:rPr>
        <w:t>б</w:t>
      </w:r>
      <w:r w:rsidRPr="002E0D90">
        <w:rPr>
          <w:rFonts w:ascii="Arial" w:hAnsi="Arial" w:cs="Arial"/>
          <w:b/>
          <w:color w:val="000000"/>
        </w:rPr>
        <w:t>рания - сразу же после принятия соответствующих поправок в ЖК РФ, а по вопросу 2.1.1. повестки дня собрания – сразу же после подведения итогов собрания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B02960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2E169A" w:rsidRDefault="002E169A" w:rsidP="002E169A">
      <w:pPr>
        <w:jc w:val="both"/>
        <w:rPr>
          <w:rFonts w:ascii="Arial" w:hAnsi="Arial" w:cs="Arial"/>
          <w:b/>
          <w:color w:val="000000"/>
        </w:rPr>
      </w:pPr>
      <w:r w:rsidRPr="002E0D90">
        <w:rPr>
          <w:rFonts w:ascii="Arial" w:hAnsi="Arial" w:cs="Arial"/>
          <w:b/>
          <w:color w:val="000000"/>
        </w:rPr>
        <w:t xml:space="preserve">2.2. Возложить обязанность исполнения решений всех общих собраний </w:t>
      </w:r>
      <w:r w:rsidRPr="002E0D90">
        <w:rPr>
          <w:rFonts w:ascii="Arial" w:hAnsi="Arial" w:cs="Arial"/>
          <w:color w:val="000000"/>
        </w:rPr>
        <w:t xml:space="preserve">собственников помещений МКД, расположенного по адресу: 188643, Ленинградская область, Всеволожский район, г.Всеволожск, ул.Доктора Сотникова, дом </w:t>
      </w:r>
      <w:r w:rsidR="004C0738">
        <w:rPr>
          <w:rFonts w:ascii="Arial" w:hAnsi="Arial" w:cs="Arial"/>
          <w:color w:val="000000"/>
        </w:rPr>
        <w:t>27</w:t>
      </w:r>
      <w:r w:rsidRPr="002E0D90">
        <w:rPr>
          <w:rFonts w:ascii="Arial" w:hAnsi="Arial" w:cs="Arial"/>
          <w:color w:val="000000"/>
        </w:rPr>
        <w:t>,</w:t>
      </w:r>
      <w:r w:rsidRPr="002E0D90">
        <w:rPr>
          <w:rFonts w:ascii="Arial" w:hAnsi="Arial" w:cs="Arial"/>
          <w:b/>
          <w:color w:val="000000"/>
        </w:rPr>
        <w:t xml:space="preserve"> на председателя Правления и Правл</w:t>
      </w:r>
      <w:r w:rsidRPr="002E0D90">
        <w:rPr>
          <w:rFonts w:ascii="Arial" w:hAnsi="Arial" w:cs="Arial"/>
          <w:b/>
          <w:color w:val="000000"/>
        </w:rPr>
        <w:t>е</w:t>
      </w:r>
      <w:r>
        <w:rPr>
          <w:rFonts w:ascii="Arial" w:hAnsi="Arial" w:cs="Arial"/>
          <w:b/>
          <w:color w:val="000000"/>
        </w:rPr>
        <w:t xml:space="preserve">ние ТСН (Ж) «Южная Поляна </w:t>
      </w:r>
      <w:r w:rsidR="004C0738">
        <w:rPr>
          <w:rFonts w:ascii="Arial" w:hAnsi="Arial" w:cs="Arial"/>
          <w:b/>
          <w:color w:val="000000"/>
        </w:rPr>
        <w:t>27</w:t>
      </w:r>
      <w:r>
        <w:rPr>
          <w:rFonts w:ascii="Arial" w:hAnsi="Arial" w:cs="Arial"/>
          <w:b/>
          <w:color w:val="000000"/>
        </w:rPr>
        <w:t>»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B02960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2E169A" w:rsidRDefault="002E169A" w:rsidP="002E169A">
      <w:pPr>
        <w:jc w:val="both"/>
        <w:rPr>
          <w:rFonts w:ascii="Arial" w:hAnsi="Arial" w:cs="Arial"/>
          <w:color w:val="000000"/>
        </w:rPr>
      </w:pPr>
      <w:r w:rsidRPr="002E0D90">
        <w:rPr>
          <w:rFonts w:ascii="Arial" w:hAnsi="Arial" w:cs="Arial"/>
          <w:b/>
          <w:color w:val="000000"/>
        </w:rPr>
        <w:t xml:space="preserve">2.3. Утверждение решения о применении порядка уведомления: о собрании (собраниях) и результатах собрания (собраний) собственников помещений </w:t>
      </w:r>
      <w:r w:rsidRPr="002E0D90">
        <w:rPr>
          <w:rFonts w:ascii="Arial" w:hAnsi="Arial" w:cs="Arial"/>
          <w:color w:val="000000"/>
        </w:rPr>
        <w:t>МКД, расположенного по адресу: 188643, Ленинградская область, Всеволожский район, г.Всеволожск, ул.Доктора Со</w:t>
      </w:r>
      <w:r w:rsidRPr="002E0D90">
        <w:rPr>
          <w:rFonts w:ascii="Arial" w:hAnsi="Arial" w:cs="Arial"/>
          <w:color w:val="000000"/>
        </w:rPr>
        <w:t>т</w:t>
      </w:r>
      <w:r w:rsidRPr="002E0D90">
        <w:rPr>
          <w:rFonts w:ascii="Arial" w:hAnsi="Arial" w:cs="Arial"/>
          <w:color w:val="000000"/>
        </w:rPr>
        <w:t xml:space="preserve">никова, дом </w:t>
      </w:r>
      <w:r w:rsidR="004C0738">
        <w:rPr>
          <w:rFonts w:ascii="Arial" w:hAnsi="Arial" w:cs="Arial"/>
          <w:color w:val="000000"/>
        </w:rPr>
        <w:t>27</w:t>
      </w:r>
      <w:r w:rsidRPr="002E0D90">
        <w:rPr>
          <w:rFonts w:ascii="Arial" w:hAnsi="Arial" w:cs="Arial"/>
          <w:color w:val="000000"/>
        </w:rPr>
        <w:t xml:space="preserve">, инициированных, организуемых и проводимых правлением ТСН (Ж) «Южная Поляна </w:t>
      </w:r>
      <w:r w:rsidR="004C0738">
        <w:rPr>
          <w:rFonts w:ascii="Arial" w:hAnsi="Arial" w:cs="Arial"/>
          <w:color w:val="000000"/>
        </w:rPr>
        <w:t>27</w:t>
      </w:r>
      <w:r w:rsidRPr="002E0D90">
        <w:rPr>
          <w:rFonts w:ascii="Arial" w:hAnsi="Arial" w:cs="Arial"/>
          <w:color w:val="000000"/>
        </w:rPr>
        <w:t>»,</w:t>
      </w:r>
      <w:r w:rsidRPr="002E0D90">
        <w:rPr>
          <w:rFonts w:ascii="Arial" w:hAnsi="Arial" w:cs="Arial"/>
          <w:b/>
          <w:color w:val="000000"/>
        </w:rPr>
        <w:t xml:space="preserve"> путем размещения информации</w:t>
      </w:r>
      <w:r w:rsidRPr="002E0D90">
        <w:rPr>
          <w:rFonts w:ascii="Arial" w:hAnsi="Arial" w:cs="Arial"/>
          <w:color w:val="000000"/>
        </w:rPr>
        <w:t xml:space="preserve"> внутри парадных домов, лифтах, на информ</w:t>
      </w:r>
      <w:r w:rsidRPr="002E0D90">
        <w:rPr>
          <w:rFonts w:ascii="Arial" w:hAnsi="Arial" w:cs="Arial"/>
          <w:color w:val="000000"/>
        </w:rPr>
        <w:t>а</w:t>
      </w:r>
      <w:r w:rsidRPr="002E0D90">
        <w:rPr>
          <w:rFonts w:ascii="Arial" w:hAnsi="Arial" w:cs="Arial"/>
          <w:color w:val="000000"/>
        </w:rPr>
        <w:t>ционных досках в холлах первых этажей, на дверях парадных, сайте товарищества, помещ</w:t>
      </w:r>
      <w:r w:rsidRPr="002E0D90">
        <w:rPr>
          <w:rFonts w:ascii="Arial" w:hAnsi="Arial" w:cs="Arial"/>
          <w:color w:val="000000"/>
        </w:rPr>
        <w:t>е</w:t>
      </w:r>
      <w:r w:rsidRPr="002E0D90">
        <w:rPr>
          <w:rFonts w:ascii="Arial" w:hAnsi="Arial" w:cs="Arial"/>
          <w:color w:val="000000"/>
        </w:rPr>
        <w:t>нии правления товарищества, тыльных сторонах квитанций за ЖКУ, через почтовые ящики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B02960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2E169A" w:rsidRDefault="002E169A" w:rsidP="002E169A">
      <w:pPr>
        <w:jc w:val="both"/>
        <w:rPr>
          <w:rFonts w:ascii="Arial" w:hAnsi="Arial" w:cs="Arial"/>
          <w:color w:val="000000"/>
        </w:rPr>
      </w:pPr>
      <w:r w:rsidRPr="002E0D90">
        <w:rPr>
          <w:rFonts w:ascii="Arial" w:hAnsi="Arial" w:cs="Arial"/>
          <w:b/>
          <w:color w:val="000000"/>
        </w:rPr>
        <w:t xml:space="preserve">2.4. Наделение правом заключения, </w:t>
      </w:r>
      <w:r w:rsidRPr="002E0D90">
        <w:rPr>
          <w:rFonts w:ascii="Arial" w:hAnsi="Arial" w:cs="Arial"/>
          <w:color w:val="000000"/>
        </w:rPr>
        <w:t>в том числе с правом согласования всех условий, дог</w:t>
      </w:r>
      <w:r w:rsidRPr="002E0D90">
        <w:rPr>
          <w:rFonts w:ascii="Arial" w:hAnsi="Arial" w:cs="Arial"/>
          <w:color w:val="000000"/>
        </w:rPr>
        <w:t>о</w:t>
      </w:r>
      <w:r w:rsidRPr="002E0D90">
        <w:rPr>
          <w:rFonts w:ascii="Arial" w:hAnsi="Arial" w:cs="Arial"/>
          <w:color w:val="000000"/>
        </w:rPr>
        <w:t xml:space="preserve">воров, управления, эксплуатации, обслуживания, обеспечения коммунальными ресурсами, собственников помещений МКД, расположенного по адресу: 188643, Ленинградская область, Всеволожский район, г.Всеволожск, ул.Доктора Сотникова, дом </w:t>
      </w:r>
      <w:r w:rsidR="004C0738">
        <w:rPr>
          <w:rFonts w:ascii="Arial" w:hAnsi="Arial" w:cs="Arial"/>
          <w:color w:val="000000"/>
        </w:rPr>
        <w:t>27</w:t>
      </w:r>
      <w:r w:rsidRPr="002E0D90">
        <w:rPr>
          <w:rFonts w:ascii="Arial" w:hAnsi="Arial" w:cs="Arial"/>
          <w:color w:val="000000"/>
        </w:rPr>
        <w:t xml:space="preserve">, председателя Правления и Правления ТСН (Ж) «Южная Поляна </w:t>
      </w:r>
      <w:r w:rsidR="004C0738">
        <w:rPr>
          <w:rFonts w:ascii="Arial" w:hAnsi="Arial" w:cs="Arial"/>
          <w:color w:val="000000"/>
        </w:rPr>
        <w:t>27</w:t>
      </w:r>
      <w:r w:rsidRPr="002E0D90">
        <w:rPr>
          <w:rFonts w:ascii="Arial" w:hAnsi="Arial" w:cs="Arial"/>
          <w:color w:val="000000"/>
        </w:rPr>
        <w:t>»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B02960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B02960" w:rsidRDefault="002E169A" w:rsidP="004C0738">
            <w:pPr>
              <w:jc w:val="right"/>
              <w:rPr>
                <w:rFonts w:ascii="Arial" w:hAnsi="Arial" w:cs="Arial"/>
                <w:b/>
                <w:color w:val="000000"/>
                <w:sz w:val="28"/>
              </w:rPr>
            </w:pPr>
            <w:r w:rsidRPr="00B02960">
              <w:rPr>
                <w:rFonts w:ascii="Arial" w:hAnsi="Arial" w:cs="Arial"/>
                <w:b/>
                <w:color w:val="000000"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B02960" w:rsidRDefault="002E169A" w:rsidP="004C0738">
            <w:pPr>
              <w:jc w:val="both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</w:tbl>
    <w:p w:rsidR="002E169A" w:rsidRPr="002E0D90" w:rsidRDefault="002E169A" w:rsidP="002E169A">
      <w:pPr>
        <w:jc w:val="both"/>
        <w:rPr>
          <w:rFonts w:ascii="Arial" w:hAnsi="Arial" w:cs="Arial"/>
          <w:b/>
          <w:color w:val="000000"/>
        </w:rPr>
      </w:pPr>
      <w:r w:rsidRPr="002E0D90">
        <w:rPr>
          <w:rFonts w:ascii="Arial" w:hAnsi="Arial" w:cs="Arial"/>
          <w:b/>
          <w:color w:val="000000"/>
        </w:rPr>
        <w:t xml:space="preserve">2.5. В случаях, когда переоборудование и переустройство собственниками помещений, </w:t>
      </w:r>
      <w:r w:rsidRPr="002E0D90">
        <w:rPr>
          <w:rFonts w:ascii="Arial" w:hAnsi="Arial" w:cs="Arial"/>
          <w:color w:val="000000"/>
        </w:rPr>
        <w:t xml:space="preserve">расположенных в МКД по адресу: 188643, Ленинградская область, Всеволожский район, г.Всеволожск, ул.Доктора Сотникова, дом </w:t>
      </w:r>
      <w:r w:rsidR="004C0738">
        <w:rPr>
          <w:rFonts w:ascii="Arial" w:hAnsi="Arial" w:cs="Arial"/>
          <w:color w:val="000000"/>
        </w:rPr>
        <w:t>27</w:t>
      </w:r>
      <w:r w:rsidRPr="002E0D90">
        <w:rPr>
          <w:rFonts w:ascii="Arial" w:hAnsi="Arial" w:cs="Arial"/>
          <w:color w:val="000000"/>
        </w:rPr>
        <w:t>,</w:t>
      </w:r>
      <w:r w:rsidRPr="002E0D90">
        <w:rPr>
          <w:rFonts w:ascii="Arial" w:hAnsi="Arial" w:cs="Arial"/>
          <w:b/>
          <w:color w:val="000000"/>
        </w:rPr>
        <w:t xml:space="preserve"> выходит (фактически произошло) за границы их помещений собственников и приводит к уменьшению общедомового имущества (в</w:t>
      </w:r>
      <w:r w:rsidRPr="002E0D90">
        <w:rPr>
          <w:rFonts w:ascii="Arial" w:hAnsi="Arial" w:cs="Arial"/>
          <w:b/>
          <w:color w:val="000000"/>
        </w:rPr>
        <w:t>ы</w:t>
      </w:r>
      <w:r w:rsidRPr="002E0D90">
        <w:rPr>
          <w:rFonts w:ascii="Arial" w:hAnsi="Arial" w:cs="Arial"/>
          <w:b/>
          <w:color w:val="000000"/>
        </w:rPr>
        <w:t xml:space="preserve">бывает из владения), Обязать председателя Правления и Правление ТСН (Ж) «Южная Поляна </w:t>
      </w:r>
      <w:r w:rsidR="004C0738">
        <w:rPr>
          <w:rFonts w:ascii="Arial" w:hAnsi="Arial" w:cs="Arial"/>
          <w:b/>
          <w:color w:val="000000"/>
        </w:rPr>
        <w:t>27</w:t>
      </w:r>
      <w:r w:rsidRPr="002E0D90">
        <w:rPr>
          <w:rFonts w:ascii="Arial" w:hAnsi="Arial" w:cs="Arial"/>
          <w:b/>
          <w:color w:val="000000"/>
        </w:rPr>
        <w:t xml:space="preserve">» и наделить председателя Правления и Правление ТСН (Ж) «Южная Поляна </w:t>
      </w:r>
      <w:r w:rsidR="004C0738">
        <w:rPr>
          <w:rFonts w:ascii="Arial" w:hAnsi="Arial" w:cs="Arial"/>
          <w:b/>
          <w:color w:val="000000"/>
        </w:rPr>
        <w:t>27</w:t>
      </w:r>
      <w:r w:rsidRPr="002E0D90">
        <w:rPr>
          <w:rFonts w:ascii="Arial" w:hAnsi="Arial" w:cs="Arial"/>
          <w:b/>
          <w:color w:val="000000"/>
        </w:rPr>
        <w:t>» правом:</w:t>
      </w:r>
    </w:p>
    <w:p w:rsidR="002E169A" w:rsidRPr="00A33B86" w:rsidRDefault="002E169A" w:rsidP="002E169A">
      <w:pPr>
        <w:jc w:val="both"/>
      </w:pPr>
      <w:r w:rsidRPr="00A33B86">
        <w:t>- давать правовую оценку легитимности (законности) переоборудования и переустройства;</w:t>
      </w:r>
    </w:p>
    <w:p w:rsidR="002E169A" w:rsidRPr="00A33B86" w:rsidRDefault="002E169A" w:rsidP="002E169A">
      <w:pPr>
        <w:jc w:val="both"/>
      </w:pPr>
      <w:r w:rsidRPr="00A33B86">
        <w:t>- давать оценку технической безопасности произведенного переоборудования и переустройства;</w:t>
      </w:r>
    </w:p>
    <w:p w:rsidR="002E169A" w:rsidRPr="00A33B86" w:rsidRDefault="002E169A" w:rsidP="002E169A">
      <w:pPr>
        <w:jc w:val="both"/>
      </w:pPr>
      <w:r w:rsidRPr="00A33B86">
        <w:t>- принимать все, предусмотренные действующим законодательством, меры к устранению допущенных нарушений прав собственников и допущенных угроз нарушения прав и интересов собственников, св</w:t>
      </w:r>
      <w:r w:rsidRPr="00A33B86">
        <w:t>я</w:t>
      </w:r>
      <w:r w:rsidRPr="00A33B86">
        <w:t>занных с несанкционированными переоборудованием и/или переустройством;</w:t>
      </w:r>
    </w:p>
    <w:p w:rsidR="002E169A" w:rsidRPr="00A33B86" w:rsidRDefault="002E169A" w:rsidP="002E169A">
      <w:pPr>
        <w:jc w:val="both"/>
      </w:pPr>
      <w:r w:rsidRPr="00A33B86">
        <w:t>- инициировать иски с требованием о понуждении устранить допущенные нарушения прав собственн</w:t>
      </w:r>
      <w:r w:rsidRPr="00A33B86">
        <w:t>и</w:t>
      </w:r>
      <w:r w:rsidRPr="00A33B86">
        <w:t>ков и допущенных угроз нарушения прав и интересов собственников, связанных с несанкционирова</w:t>
      </w:r>
      <w:r w:rsidRPr="00A33B86">
        <w:t>н</w:t>
      </w:r>
      <w:r w:rsidRPr="00A33B86">
        <w:t>ными переоборудованием и переустройством;</w:t>
      </w:r>
    </w:p>
    <w:p w:rsidR="002E169A" w:rsidRPr="00A33B86" w:rsidRDefault="002E169A" w:rsidP="002E169A">
      <w:pPr>
        <w:jc w:val="both"/>
      </w:pPr>
      <w:r w:rsidRPr="00A33B86">
        <w:t>- производить начисление платы за ЖКУ исходя из реальной площади помещения, получившейся в р</w:t>
      </w:r>
      <w:r w:rsidRPr="00A33B86">
        <w:t>е</w:t>
      </w:r>
      <w:r w:rsidRPr="00A33B86">
        <w:t xml:space="preserve">зультате переоборудования и переустройства помещения, если его использование осуществляется без </w:t>
      </w:r>
      <w:r w:rsidRPr="00A33B86">
        <w:lastRenderedPageBreak/>
        <w:t>решения (согласия) собрания собственников помещений МКД (оформленного соответствующим итог</w:t>
      </w:r>
      <w:r w:rsidRPr="00A33B86">
        <w:t>о</w:t>
      </w:r>
      <w:r w:rsidRPr="00A33B86">
        <w:t>вым протоколом общего собрания собственников МКД);</w:t>
      </w:r>
    </w:p>
    <w:p w:rsidR="002E169A" w:rsidRPr="00A33B86" w:rsidRDefault="002E169A" w:rsidP="002E169A">
      <w:pPr>
        <w:jc w:val="both"/>
      </w:pPr>
      <w:r w:rsidRPr="00A33B86">
        <w:t>- производить начисление арендной платы за использование общего домового имущества, если его и</w:t>
      </w:r>
      <w:r w:rsidRPr="00A33B86">
        <w:t>с</w:t>
      </w:r>
      <w:r w:rsidRPr="00A33B86">
        <w:t>пользование осуществляется без решения (согласия) собрания собственников помещений МКД (офор</w:t>
      </w:r>
      <w:r w:rsidRPr="00A33B86">
        <w:t>м</w:t>
      </w:r>
      <w:r w:rsidRPr="00A33B86">
        <w:t>ленного соответствующим итоговым протоколом общего собрания собственников МКД);</w:t>
      </w:r>
    </w:p>
    <w:p w:rsidR="002E169A" w:rsidRPr="00A33B86" w:rsidRDefault="002E169A" w:rsidP="002E169A">
      <w:pPr>
        <w:jc w:val="both"/>
      </w:pPr>
      <w:r w:rsidRPr="00A33B86">
        <w:t>- устанавливать размер арендной платы за использование общего домового имущества в случае, если его использование осуществляется без решения (согласия) собрания собственников помещений МКД (оформленного соответствующим итоговым протоколом общего собрания собственников МКД);</w:t>
      </w:r>
    </w:p>
    <w:p w:rsidR="002E169A" w:rsidRPr="00A33B86" w:rsidRDefault="002E169A" w:rsidP="002E169A">
      <w:pPr>
        <w:jc w:val="both"/>
      </w:pPr>
      <w:r w:rsidRPr="00A33B86">
        <w:t>- определять размер обогащения и убытков, причиненных переоборудованием и переустройством п</w:t>
      </w:r>
      <w:r w:rsidRPr="00A33B86">
        <w:t>о</w:t>
      </w:r>
      <w:r w:rsidRPr="00A33B86">
        <w:t>мещений: затраты на представителя (юриста), оплату госпошлины, затраты на приведение помещения в проектное состояние, вывоз строительного мусора (в случае приведения помещения в проектное с</w:t>
      </w:r>
      <w:r w:rsidRPr="00A33B86">
        <w:t>о</w:t>
      </w:r>
      <w:r w:rsidRPr="00A33B86">
        <w:t>стояние силами товарищества, а также в случаях привлечения соответствующих подрядных организ</w:t>
      </w:r>
      <w:r w:rsidRPr="00A33B86">
        <w:t>а</w:t>
      </w:r>
      <w:r w:rsidRPr="00A33B86">
        <w:t>ций), недополученные арендная плата и плата за ЖКУ (в случаях если использование общего имущес</w:t>
      </w:r>
      <w:r w:rsidRPr="00A33B86">
        <w:t>т</w:t>
      </w:r>
      <w:r w:rsidRPr="00A33B86">
        <w:t>ва осуществляется без решения (согласия) собрания собственников помещений МКД, оформленного соответствующим итоговым протоколом общего собрания собственников МКД), исходя из размера с</w:t>
      </w:r>
      <w:r w:rsidRPr="00A33B86">
        <w:t>а</w:t>
      </w:r>
      <w:r w:rsidRPr="00A33B86">
        <w:t>мовольно занятой площади общего имущества МКД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A33B86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E169A" w:rsidRPr="00A33B86" w:rsidRDefault="002E169A" w:rsidP="002E169A">
      <w:pPr>
        <w:jc w:val="both"/>
        <w:rPr>
          <w:rFonts w:ascii="Arial" w:hAnsi="Arial" w:cs="Arial"/>
        </w:rPr>
      </w:pPr>
      <w:r w:rsidRPr="00A33B86">
        <w:rPr>
          <w:rFonts w:ascii="Arial" w:hAnsi="Arial" w:cs="Arial"/>
          <w:b/>
        </w:rPr>
        <w:t xml:space="preserve">2.6. Утверждение решения: </w:t>
      </w:r>
      <w:r w:rsidRPr="00A33B86">
        <w:rPr>
          <w:rFonts w:ascii="Arial" w:hAnsi="Arial" w:cs="Arial"/>
        </w:rPr>
        <w:t xml:space="preserve">об изменении порядка начисления платы за лифты и лифтовое оборудование (обслуживание, ремонт, страхование ответственности) в МКД, расположенном по адресу: 188643, Ленинградская область, Всеволожский район, г.Всеволожск, ул.Доктора Сотникова, дом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 xml:space="preserve">, а именно: </w:t>
      </w:r>
      <w:r w:rsidRPr="00A33B86">
        <w:rPr>
          <w:rFonts w:ascii="Arial" w:hAnsi="Arial" w:cs="Arial"/>
          <w:b/>
        </w:rPr>
        <w:t>осуществлять взимание платы по статье «лифты» только с помещений, расположенных выше первого этажа</w:t>
      </w:r>
      <w:r w:rsidRPr="00A33B86">
        <w:rPr>
          <w:rFonts w:ascii="Arial" w:hAnsi="Arial" w:cs="Arial"/>
        </w:rPr>
        <w:t xml:space="preserve">, МКД, расположенного по адресу: 188643, Ленинградская область, Всеволожский район, г.Всеволожск, ул.Доктора Сотникова, дом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, и не взимать плату с помещений, расположенных на первом и цокольных этажах, МКД, расп</w:t>
      </w:r>
      <w:r w:rsidRPr="00A33B86">
        <w:rPr>
          <w:rFonts w:ascii="Arial" w:hAnsi="Arial" w:cs="Arial"/>
        </w:rPr>
        <w:t>о</w:t>
      </w:r>
      <w:r w:rsidRPr="00A33B86">
        <w:rPr>
          <w:rFonts w:ascii="Arial" w:hAnsi="Arial" w:cs="Arial"/>
        </w:rPr>
        <w:t xml:space="preserve">ложенного по адресу: 188643, Ленинградская область, Всеволожский район, г.Всеволожск, ул.Доктора Сотникова, дом </w:t>
      </w:r>
      <w:r w:rsidR="004C0738" w:rsidRPr="00A33B86">
        <w:rPr>
          <w:rFonts w:ascii="Arial" w:hAnsi="Arial" w:cs="Arial"/>
        </w:rPr>
        <w:t>27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A33B86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E169A" w:rsidRPr="00A33B86" w:rsidRDefault="002E169A" w:rsidP="002E169A">
      <w:pPr>
        <w:spacing w:before="100" w:beforeAutospacing="1"/>
        <w:jc w:val="center"/>
        <w:rPr>
          <w:rFonts w:ascii="Arial" w:hAnsi="Arial" w:cs="Arial"/>
          <w:b/>
        </w:rPr>
      </w:pPr>
      <w:r w:rsidRPr="00A33B86">
        <w:rPr>
          <w:rFonts w:ascii="Arial" w:hAnsi="Arial" w:cs="Arial"/>
          <w:b/>
        </w:rPr>
        <w:t>Вопросы специальной компетенции собственников помещений</w:t>
      </w:r>
    </w:p>
    <w:p w:rsidR="002E169A" w:rsidRPr="00A33B86" w:rsidRDefault="002E169A" w:rsidP="002E169A">
      <w:pPr>
        <w:jc w:val="both"/>
        <w:rPr>
          <w:rFonts w:ascii="Arial" w:hAnsi="Arial" w:cs="Arial"/>
        </w:rPr>
      </w:pPr>
      <w:r w:rsidRPr="00A33B86">
        <w:rPr>
          <w:rFonts w:ascii="Arial" w:hAnsi="Arial" w:cs="Arial"/>
          <w:b/>
        </w:rPr>
        <w:t xml:space="preserve">3.1. Наделение 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 xml:space="preserve">», правления 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 xml:space="preserve">», председателя правления 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>»</w:t>
      </w:r>
      <w:r w:rsidRPr="00A33B86">
        <w:rPr>
          <w:rFonts w:ascii="Arial" w:hAnsi="Arial" w:cs="Arial"/>
        </w:rPr>
        <w:t xml:space="preserve"> </w:t>
      </w:r>
      <w:r w:rsidRPr="00A33B86">
        <w:rPr>
          <w:rFonts w:ascii="Arial" w:hAnsi="Arial" w:cs="Arial"/>
          <w:b/>
        </w:rPr>
        <w:t xml:space="preserve">правом заключения договоров, с правом согласования всех условий таких договоров, связанных с оформлением права использования (предоставления в пользование) общедомового имущества (п.1 ст.36 ЖК) МКД, расположенного по адресу: </w:t>
      </w:r>
      <w:r w:rsidRPr="00A33B86">
        <w:rPr>
          <w:rFonts w:ascii="Arial" w:hAnsi="Arial" w:cs="Arial"/>
        </w:rPr>
        <w:t xml:space="preserve">188643, Ленинградская область, Всеволожский район, г.Всеволожск, ул.Доктора Сотникова, дом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,</w:t>
      </w:r>
      <w:r w:rsidRPr="00A33B86">
        <w:rPr>
          <w:rFonts w:ascii="Arial" w:hAnsi="Arial" w:cs="Arial"/>
          <w:b/>
        </w:rPr>
        <w:t xml:space="preserve"> иными лицами (всеми, кроме одновременного всех собственников помещений), </w:t>
      </w:r>
      <w:r w:rsidRPr="00A33B86">
        <w:rPr>
          <w:rFonts w:ascii="Arial" w:hAnsi="Arial" w:cs="Arial"/>
        </w:rPr>
        <w:t xml:space="preserve">в том числе, но, не ограничиваясь, правом: </w:t>
      </w:r>
      <w:hyperlink r:id="rId6" w:anchor="dst100502" w:history="1">
        <w:r w:rsidRPr="00A33B86">
          <w:rPr>
            <w:rFonts w:ascii="Arial" w:hAnsi="Arial" w:cs="Arial"/>
          </w:rPr>
          <w:t>заключения д</w:t>
        </w:r>
        <w:r w:rsidRPr="00A33B86">
          <w:rPr>
            <w:rFonts w:ascii="Arial" w:hAnsi="Arial" w:cs="Arial"/>
          </w:rPr>
          <w:t>о</w:t>
        </w:r>
        <w:r w:rsidRPr="00A33B86">
          <w:rPr>
            <w:rFonts w:ascii="Arial" w:hAnsi="Arial" w:cs="Arial"/>
          </w:rPr>
          <w:t>говоров</w:t>
        </w:r>
      </w:hyperlink>
      <w:r w:rsidRPr="00A33B86">
        <w:rPr>
          <w:rFonts w:ascii="Arial" w:hAnsi="Arial" w:cs="Arial"/>
        </w:rPr>
        <w:t xml:space="preserve"> 1) на установку и эксплуатацию рекламных конструкций и/или вывесок, а равно любых других конструкций, с информацией, не относящейся к обслуживанию и управлению МКД; 2) на установку оборудования организациями, оказывающими услуги предоставления сотовой и стационарной связи, если для их установки и эксплуатации предполагается использовать о</w:t>
      </w:r>
      <w:r w:rsidRPr="00A33B86">
        <w:rPr>
          <w:rFonts w:ascii="Arial" w:hAnsi="Arial" w:cs="Arial"/>
        </w:rPr>
        <w:t>б</w:t>
      </w:r>
      <w:r w:rsidRPr="00A33B86">
        <w:rPr>
          <w:rFonts w:ascii="Arial" w:hAnsi="Arial" w:cs="Arial"/>
        </w:rPr>
        <w:t>щее имущество собственников помещений в многоквартирном доме; 3) на установку оборуд</w:t>
      </w:r>
      <w:r w:rsidRPr="00A33B86">
        <w:rPr>
          <w:rFonts w:ascii="Arial" w:hAnsi="Arial" w:cs="Arial"/>
        </w:rPr>
        <w:t>о</w:t>
      </w:r>
      <w:r w:rsidRPr="00A33B86">
        <w:rPr>
          <w:rFonts w:ascii="Arial" w:hAnsi="Arial" w:cs="Arial"/>
        </w:rPr>
        <w:t>вания организациями, оказывающими услуги предоставления доступа к сети интернет; 4) на установку собственниками помещений антенн и кондиционеров на фасаде МКД 5) установки собственниками перегородок и/или отсечек, в том числе с дополнительными дверями, внутри лестничных и межэтажных пространств внутри парадных МКД; 6) и другие подобные случаи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A33B86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E169A" w:rsidRPr="00A33B86" w:rsidRDefault="002E169A" w:rsidP="002E169A">
      <w:pPr>
        <w:jc w:val="both"/>
        <w:rPr>
          <w:rFonts w:ascii="Arial" w:hAnsi="Arial" w:cs="Arial"/>
        </w:rPr>
      </w:pPr>
      <w:r w:rsidRPr="00A33B86">
        <w:rPr>
          <w:rFonts w:ascii="Arial" w:hAnsi="Arial" w:cs="Arial"/>
          <w:b/>
        </w:rPr>
        <w:t xml:space="preserve">3.2. Наделение 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 xml:space="preserve">», правления 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 xml:space="preserve">», председателя правления 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>»</w:t>
      </w:r>
      <w:r w:rsidRPr="00A33B86">
        <w:rPr>
          <w:rFonts w:ascii="Arial" w:hAnsi="Arial" w:cs="Arial"/>
        </w:rPr>
        <w:t xml:space="preserve"> </w:t>
      </w:r>
      <w:r w:rsidRPr="00A33B86">
        <w:rPr>
          <w:rFonts w:ascii="Arial" w:hAnsi="Arial" w:cs="Arial"/>
          <w:b/>
        </w:rPr>
        <w:t xml:space="preserve">правом установления расценок за использование общего домового имущества МКД, расположенного по адресу: </w:t>
      </w:r>
      <w:r w:rsidRPr="00A33B86">
        <w:rPr>
          <w:rFonts w:ascii="Arial" w:hAnsi="Arial" w:cs="Arial"/>
        </w:rPr>
        <w:t xml:space="preserve">188643, Ленинградская область, Всеволожский район, г.Всеволожск, ул.Доктора Сотникова, дом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,</w:t>
      </w:r>
      <w:r w:rsidRPr="00A33B86">
        <w:rPr>
          <w:rFonts w:ascii="Arial" w:hAnsi="Arial" w:cs="Arial"/>
          <w:b/>
        </w:rPr>
        <w:t xml:space="preserve"> иными лицами (всеми, кроме одновременного всех собственников помещений), </w:t>
      </w:r>
      <w:r w:rsidRPr="00A33B86">
        <w:rPr>
          <w:rFonts w:ascii="Arial" w:hAnsi="Arial" w:cs="Arial"/>
        </w:rPr>
        <w:t xml:space="preserve">в том числе, но, не ограничиваясь, правом: </w:t>
      </w:r>
      <w:hyperlink r:id="rId7" w:anchor="dst100502" w:history="1">
        <w:r w:rsidRPr="00A33B86">
          <w:rPr>
            <w:rFonts w:ascii="Arial" w:hAnsi="Arial" w:cs="Arial"/>
          </w:rPr>
          <w:t>заключения договоров</w:t>
        </w:r>
      </w:hyperlink>
      <w:r w:rsidRPr="00A33B86">
        <w:rPr>
          <w:rFonts w:ascii="Arial" w:hAnsi="Arial" w:cs="Arial"/>
        </w:rPr>
        <w:t xml:space="preserve"> 1) на установку и эксплуатацию рекламных конструкций и/или вывесок, а равно любых других конструкций, с информацией, не относящейся к обслуживанию и управлению МКД; 2) на установку оборудования организаци</w:t>
      </w:r>
      <w:r w:rsidRPr="00A33B86">
        <w:rPr>
          <w:rFonts w:ascii="Arial" w:hAnsi="Arial" w:cs="Arial"/>
        </w:rPr>
        <w:t>я</w:t>
      </w:r>
      <w:r w:rsidRPr="00A33B86">
        <w:rPr>
          <w:rFonts w:ascii="Arial" w:hAnsi="Arial" w:cs="Arial"/>
        </w:rPr>
        <w:t>ми, оказывающими услуги предоставления сотовой и стационарной связи, если для их уст</w:t>
      </w:r>
      <w:r w:rsidRPr="00A33B86">
        <w:rPr>
          <w:rFonts w:ascii="Arial" w:hAnsi="Arial" w:cs="Arial"/>
        </w:rPr>
        <w:t>а</w:t>
      </w:r>
      <w:r w:rsidRPr="00A33B86">
        <w:rPr>
          <w:rFonts w:ascii="Arial" w:hAnsi="Arial" w:cs="Arial"/>
        </w:rPr>
        <w:lastRenderedPageBreak/>
        <w:t>новки и эксплуатации предполагается использовать общее имущество собственников пом</w:t>
      </w:r>
      <w:r w:rsidRPr="00A33B86">
        <w:rPr>
          <w:rFonts w:ascii="Arial" w:hAnsi="Arial" w:cs="Arial"/>
        </w:rPr>
        <w:t>е</w:t>
      </w:r>
      <w:r w:rsidRPr="00A33B86">
        <w:rPr>
          <w:rFonts w:ascii="Arial" w:hAnsi="Arial" w:cs="Arial"/>
        </w:rPr>
        <w:t>щений в многоквартирном доме; 3) на установку оборудования организациями, оказывающими услуги предоставления доступа к сети интернет; 4) на установку собственниками помещений антенн и кондиционеров на фасаде МКД 5) установки собственниками перегородок и/или отс</w:t>
      </w:r>
      <w:r w:rsidRPr="00A33B86">
        <w:rPr>
          <w:rFonts w:ascii="Arial" w:hAnsi="Arial" w:cs="Arial"/>
        </w:rPr>
        <w:t>е</w:t>
      </w:r>
      <w:r w:rsidRPr="00A33B86">
        <w:rPr>
          <w:rFonts w:ascii="Arial" w:hAnsi="Arial" w:cs="Arial"/>
        </w:rPr>
        <w:t>чек, в том числе с дополнительными дверями, внутри лестничных и межэтажных пространств внутри парадных МКД; 6) и другие подобные случаи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A33B86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E169A" w:rsidRPr="00A33B86" w:rsidRDefault="002E169A" w:rsidP="002E169A">
      <w:pPr>
        <w:jc w:val="both"/>
        <w:rPr>
          <w:rFonts w:ascii="Arial" w:hAnsi="Arial" w:cs="Arial"/>
        </w:rPr>
      </w:pPr>
      <w:r w:rsidRPr="00A33B86">
        <w:rPr>
          <w:rFonts w:ascii="Arial" w:hAnsi="Arial" w:cs="Arial"/>
          <w:b/>
        </w:rPr>
        <w:t xml:space="preserve">3.3. Утверждение решения о благоустройстве придомовой территории МКД, </w:t>
      </w:r>
      <w:r w:rsidRPr="00A33B86">
        <w:rPr>
          <w:rFonts w:ascii="Arial" w:hAnsi="Arial" w:cs="Arial"/>
        </w:rPr>
        <w:t>расположе</w:t>
      </w:r>
      <w:r w:rsidRPr="00A33B86">
        <w:rPr>
          <w:rFonts w:ascii="Arial" w:hAnsi="Arial" w:cs="Arial"/>
        </w:rPr>
        <w:t>н</w:t>
      </w:r>
      <w:r w:rsidRPr="00A33B86">
        <w:rPr>
          <w:rFonts w:ascii="Arial" w:hAnsi="Arial" w:cs="Arial"/>
        </w:rPr>
        <w:t>ного по адресу:</w:t>
      </w:r>
      <w:r w:rsidRPr="00A33B86">
        <w:rPr>
          <w:rFonts w:ascii="Arial" w:hAnsi="Arial" w:cs="Arial"/>
          <w:b/>
        </w:rPr>
        <w:t xml:space="preserve"> </w:t>
      </w:r>
      <w:r w:rsidRPr="00A33B86">
        <w:rPr>
          <w:rFonts w:ascii="Arial" w:hAnsi="Arial" w:cs="Arial"/>
        </w:rPr>
        <w:t xml:space="preserve">188643, Ленинградская область, Всеволожский район, г.Всеволожск, ул.Доктора Сотникова, дом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 xml:space="preserve">, обслуживаемого и управляемого ТСН (Ж) «Южная Поляна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»</w:t>
      </w:r>
      <w:r w:rsidRPr="00A33B86">
        <w:rPr>
          <w:rFonts w:ascii="Arial" w:hAnsi="Arial" w:cs="Arial"/>
          <w:b/>
        </w:rPr>
        <w:t xml:space="preserve">, а именно поручить правлению и председателю правления 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 xml:space="preserve">»: разработку, согласование и исполнение проекта </w:t>
      </w:r>
      <w:r w:rsidRPr="00A33B86">
        <w:rPr>
          <w:rFonts w:ascii="Arial" w:hAnsi="Arial" w:cs="Arial"/>
        </w:rPr>
        <w:t>по благоустройству придомовой террит</w:t>
      </w:r>
      <w:r w:rsidRPr="00A33B86">
        <w:rPr>
          <w:rFonts w:ascii="Arial" w:hAnsi="Arial" w:cs="Arial"/>
        </w:rPr>
        <w:t>о</w:t>
      </w:r>
      <w:r w:rsidRPr="00A33B86">
        <w:rPr>
          <w:rFonts w:ascii="Arial" w:hAnsi="Arial" w:cs="Arial"/>
        </w:rPr>
        <w:t>рии для установки, в том числе и по периметру земельного участка, на котором расположен МКД, ограждений (забора) с шлагбаумами (воротами), для проезда автотранспорта только собственников помещений дома и членов товарищества, и калитками, для свободного прохода пешеходов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A33B86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E169A" w:rsidRPr="00A33B86" w:rsidRDefault="002E169A" w:rsidP="002E169A">
      <w:pPr>
        <w:jc w:val="both"/>
        <w:rPr>
          <w:rFonts w:ascii="Arial" w:hAnsi="Arial" w:cs="Arial"/>
          <w:b/>
        </w:rPr>
      </w:pPr>
      <w:r w:rsidRPr="00A33B86">
        <w:rPr>
          <w:rFonts w:ascii="Arial" w:hAnsi="Arial" w:cs="Arial"/>
          <w:b/>
        </w:rPr>
        <w:t>3.4. Утверждение решения о поручении</w:t>
      </w:r>
      <w:r w:rsidRPr="00A33B86">
        <w:rPr>
          <w:rFonts w:ascii="Arial" w:hAnsi="Arial" w:cs="Arial"/>
        </w:rPr>
        <w:t xml:space="preserve"> правлению и председателю правления ТСН (Ж) «Южная Поляна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»:</w:t>
      </w:r>
      <w:r w:rsidRPr="00A33B86">
        <w:rPr>
          <w:rFonts w:ascii="Arial" w:hAnsi="Arial" w:cs="Arial"/>
          <w:b/>
        </w:rPr>
        <w:t xml:space="preserve"> просчитать и внести в смету </w:t>
      </w:r>
      <w:r w:rsidRPr="00A33B86">
        <w:rPr>
          <w:rFonts w:ascii="Arial" w:hAnsi="Arial" w:cs="Arial"/>
        </w:rPr>
        <w:t xml:space="preserve">ТСН (Ж) «Южная Поляна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»</w:t>
      </w:r>
      <w:r w:rsidRPr="00A33B86">
        <w:rPr>
          <w:rFonts w:ascii="Arial" w:hAnsi="Arial" w:cs="Arial"/>
          <w:b/>
        </w:rPr>
        <w:t xml:space="preserve"> тариф, связанный с реализацией</w:t>
      </w:r>
      <w:r w:rsidRPr="00A33B86">
        <w:rPr>
          <w:rFonts w:ascii="Arial" w:hAnsi="Arial" w:cs="Arial"/>
        </w:rPr>
        <w:t xml:space="preserve"> разработки, согласования и исполнения проекта по благоустро</w:t>
      </w:r>
      <w:r w:rsidRPr="00A33B86">
        <w:rPr>
          <w:rFonts w:ascii="Arial" w:hAnsi="Arial" w:cs="Arial"/>
        </w:rPr>
        <w:t>й</w:t>
      </w:r>
      <w:r w:rsidRPr="00A33B86">
        <w:rPr>
          <w:rFonts w:ascii="Arial" w:hAnsi="Arial" w:cs="Arial"/>
        </w:rPr>
        <w:t>ству придомовой территории (</w:t>
      </w:r>
      <w:r w:rsidRPr="00A33B86">
        <w:rPr>
          <w:rFonts w:ascii="Arial" w:hAnsi="Arial" w:cs="Arial"/>
          <w:b/>
        </w:rPr>
        <w:t>вопроса 3.3. собрания</w:t>
      </w:r>
      <w:r w:rsidRPr="00A33B86">
        <w:rPr>
          <w:rFonts w:ascii="Arial" w:hAnsi="Arial" w:cs="Arial"/>
        </w:rPr>
        <w:t>) МКД, расположенного по адресу:</w:t>
      </w:r>
      <w:r w:rsidRPr="00A33B86">
        <w:rPr>
          <w:rFonts w:ascii="Arial" w:hAnsi="Arial" w:cs="Arial"/>
          <w:b/>
        </w:rPr>
        <w:t xml:space="preserve"> </w:t>
      </w:r>
      <w:r w:rsidRPr="00A33B86">
        <w:rPr>
          <w:rFonts w:ascii="Arial" w:hAnsi="Arial" w:cs="Arial"/>
        </w:rPr>
        <w:t xml:space="preserve">188643, Ленинградская область, Всеволожский район, г.Всеволожск, ул.Доктора Сотникова, дом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 xml:space="preserve">, обслуживаемого и управляемого </w:t>
      </w:r>
      <w:r w:rsidRPr="00A33B86">
        <w:rPr>
          <w:rFonts w:ascii="Arial" w:hAnsi="Arial" w:cs="Arial"/>
          <w:b/>
        </w:rPr>
        <w:t xml:space="preserve">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>» (тариф будет рассч</w:t>
      </w:r>
      <w:r w:rsidRPr="00A33B86">
        <w:rPr>
          <w:rFonts w:ascii="Arial" w:hAnsi="Arial" w:cs="Arial"/>
          <w:b/>
        </w:rPr>
        <w:t>и</w:t>
      </w:r>
      <w:r w:rsidRPr="00A33B86">
        <w:rPr>
          <w:rFonts w:ascii="Arial" w:hAnsi="Arial" w:cs="Arial"/>
          <w:b/>
        </w:rPr>
        <w:t xml:space="preserve">тан правлением и председателем правления 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 xml:space="preserve">» и внесен в смету 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>»)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A33B86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E169A" w:rsidRPr="00A33B86" w:rsidRDefault="002E169A" w:rsidP="002E169A">
      <w:pPr>
        <w:jc w:val="both"/>
        <w:rPr>
          <w:rFonts w:ascii="Arial" w:hAnsi="Arial" w:cs="Arial"/>
          <w:b/>
        </w:rPr>
      </w:pPr>
      <w:r w:rsidRPr="00A33B86">
        <w:rPr>
          <w:rFonts w:ascii="Arial" w:hAnsi="Arial" w:cs="Arial"/>
          <w:b/>
        </w:rPr>
        <w:t xml:space="preserve">3.5. Утверждение решения об оснащении МКД, расположенного по адресу: </w:t>
      </w:r>
      <w:r w:rsidRPr="00A33B86">
        <w:rPr>
          <w:rFonts w:ascii="Arial" w:hAnsi="Arial" w:cs="Arial"/>
        </w:rPr>
        <w:t>188643, Лени</w:t>
      </w:r>
      <w:r w:rsidRPr="00A33B86">
        <w:rPr>
          <w:rFonts w:ascii="Arial" w:hAnsi="Arial" w:cs="Arial"/>
        </w:rPr>
        <w:t>н</w:t>
      </w:r>
      <w:r w:rsidRPr="00A33B86">
        <w:rPr>
          <w:rFonts w:ascii="Arial" w:hAnsi="Arial" w:cs="Arial"/>
        </w:rPr>
        <w:t xml:space="preserve">градская область, Всеволожский район, г.Всеволожск, ул.Доктора Сотникова, дом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, обслуж</w:t>
      </w:r>
      <w:r w:rsidRPr="00A33B86">
        <w:rPr>
          <w:rFonts w:ascii="Arial" w:hAnsi="Arial" w:cs="Arial"/>
        </w:rPr>
        <w:t>и</w:t>
      </w:r>
      <w:r w:rsidRPr="00A33B86">
        <w:rPr>
          <w:rFonts w:ascii="Arial" w:hAnsi="Arial" w:cs="Arial"/>
        </w:rPr>
        <w:t xml:space="preserve">ваемого и управляемого ТСН (Ж) «Южная Поляна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»</w:t>
      </w:r>
      <w:r w:rsidRPr="00A33B86">
        <w:rPr>
          <w:rFonts w:ascii="Arial" w:hAnsi="Arial" w:cs="Arial"/>
          <w:b/>
        </w:rPr>
        <w:t>, и придомовой территории МКД, си</w:t>
      </w:r>
      <w:r w:rsidRPr="00A33B86">
        <w:rPr>
          <w:rFonts w:ascii="Arial" w:hAnsi="Arial" w:cs="Arial"/>
          <w:b/>
        </w:rPr>
        <w:t>с</w:t>
      </w:r>
      <w:r w:rsidRPr="00A33B86">
        <w:rPr>
          <w:rFonts w:ascii="Arial" w:hAnsi="Arial" w:cs="Arial"/>
          <w:b/>
        </w:rPr>
        <w:t>темой видеонаблюдения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A33B86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E169A" w:rsidRPr="00A33B86" w:rsidRDefault="002E169A" w:rsidP="002E169A">
      <w:pPr>
        <w:jc w:val="both"/>
        <w:rPr>
          <w:rFonts w:ascii="Arial" w:hAnsi="Arial" w:cs="Arial"/>
          <w:b/>
        </w:rPr>
      </w:pPr>
      <w:r w:rsidRPr="00A33B86">
        <w:rPr>
          <w:rFonts w:ascii="Arial" w:hAnsi="Arial" w:cs="Arial"/>
          <w:b/>
        </w:rPr>
        <w:t xml:space="preserve">3.6. Утверждение решения о разовом (целевом) сборе на оснащение МКД, </w:t>
      </w:r>
      <w:r w:rsidRPr="00A33B86">
        <w:rPr>
          <w:rFonts w:ascii="Arial" w:hAnsi="Arial" w:cs="Arial"/>
        </w:rPr>
        <w:t>расположенн</w:t>
      </w:r>
      <w:r w:rsidRPr="00A33B86">
        <w:rPr>
          <w:rFonts w:ascii="Arial" w:hAnsi="Arial" w:cs="Arial"/>
        </w:rPr>
        <w:t>о</w:t>
      </w:r>
      <w:r w:rsidRPr="00A33B86">
        <w:rPr>
          <w:rFonts w:ascii="Arial" w:hAnsi="Arial" w:cs="Arial"/>
        </w:rPr>
        <w:t xml:space="preserve">го по адресу: 188643, Ленинградская область, Всеволожский район, г.Всеволожск, ул.Доктора Сотникова, дом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 xml:space="preserve">, обслуживаемого и управляемого ТСН (Ж) «Южная Поляна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»</w:t>
      </w:r>
      <w:r w:rsidRPr="00A33B86">
        <w:rPr>
          <w:rFonts w:ascii="Arial" w:hAnsi="Arial" w:cs="Arial"/>
          <w:b/>
        </w:rPr>
        <w:t>, и прид</w:t>
      </w:r>
      <w:r w:rsidRPr="00A33B86">
        <w:rPr>
          <w:rFonts w:ascii="Arial" w:hAnsi="Arial" w:cs="Arial"/>
          <w:b/>
        </w:rPr>
        <w:t>о</w:t>
      </w:r>
      <w:r w:rsidRPr="00A33B86">
        <w:rPr>
          <w:rFonts w:ascii="Arial" w:hAnsi="Arial" w:cs="Arial"/>
          <w:b/>
        </w:rPr>
        <w:t>мовой территории МКД, системой видеонаблюд</w:t>
      </w:r>
      <w:r w:rsidR="00E00FAD">
        <w:rPr>
          <w:rFonts w:ascii="Arial" w:hAnsi="Arial" w:cs="Arial"/>
          <w:b/>
        </w:rPr>
        <w:t>ения в размере 44</w:t>
      </w:r>
      <w:r w:rsidRPr="00A33B86">
        <w:rPr>
          <w:rFonts w:ascii="Arial" w:hAnsi="Arial" w:cs="Arial"/>
          <w:b/>
        </w:rPr>
        <w:t xml:space="preserve"> руб. с 1кв.м., а после оснащения системой видеонаблюдения, поручить правлению и председателю Правл</w:t>
      </w:r>
      <w:r w:rsidRPr="00A33B86">
        <w:rPr>
          <w:rFonts w:ascii="Arial" w:hAnsi="Arial" w:cs="Arial"/>
          <w:b/>
        </w:rPr>
        <w:t>е</w:t>
      </w:r>
      <w:r w:rsidRPr="00A33B86">
        <w:rPr>
          <w:rFonts w:ascii="Arial" w:hAnsi="Arial" w:cs="Arial"/>
          <w:b/>
        </w:rPr>
        <w:t xml:space="preserve">ния рассчитать тариф за содержание и обслуживание системы видеонаблюдения с включением тарифа в смету 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>»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A33B86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E169A" w:rsidRPr="00A33B86" w:rsidRDefault="002E169A" w:rsidP="002E169A">
      <w:pPr>
        <w:jc w:val="both"/>
        <w:rPr>
          <w:rFonts w:ascii="Arial" w:hAnsi="Arial" w:cs="Arial"/>
          <w:b/>
        </w:rPr>
      </w:pPr>
      <w:r w:rsidRPr="00A33B86">
        <w:rPr>
          <w:rFonts w:ascii="Arial" w:hAnsi="Arial" w:cs="Arial"/>
          <w:b/>
        </w:rPr>
        <w:t xml:space="preserve">3.7. Утверждение решения поручить </w:t>
      </w:r>
      <w:r w:rsidRPr="00A33B86">
        <w:rPr>
          <w:rFonts w:ascii="Arial" w:hAnsi="Arial" w:cs="Arial"/>
        </w:rPr>
        <w:t xml:space="preserve">Правлению ТСН (Ж) «Южная Поляна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» и Председ</w:t>
      </w:r>
      <w:r w:rsidRPr="00A33B86">
        <w:rPr>
          <w:rFonts w:ascii="Arial" w:hAnsi="Arial" w:cs="Arial"/>
        </w:rPr>
        <w:t>а</w:t>
      </w:r>
      <w:r w:rsidRPr="00A33B86">
        <w:rPr>
          <w:rFonts w:ascii="Arial" w:hAnsi="Arial" w:cs="Arial"/>
        </w:rPr>
        <w:t xml:space="preserve">телю Правления ТСН (Ж) «Южная Поляна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»</w:t>
      </w:r>
      <w:r w:rsidRPr="00A33B86">
        <w:rPr>
          <w:rFonts w:ascii="Arial" w:hAnsi="Arial" w:cs="Arial"/>
          <w:b/>
        </w:rPr>
        <w:t xml:space="preserve"> принять на баланс </w:t>
      </w:r>
      <w:r w:rsidRPr="00A33B86">
        <w:rPr>
          <w:rFonts w:ascii="Arial" w:hAnsi="Arial" w:cs="Arial"/>
        </w:rPr>
        <w:t xml:space="preserve">ТСН (Ж) «Южная Поляна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»</w:t>
      </w:r>
      <w:r w:rsidRPr="00A33B86">
        <w:rPr>
          <w:rFonts w:ascii="Arial" w:hAnsi="Arial" w:cs="Arial"/>
          <w:b/>
        </w:rPr>
        <w:t xml:space="preserve"> ограждения, шлагбаумы и систему видеонаблюдение МКД и прилегающей террит</w:t>
      </w:r>
      <w:r w:rsidRPr="00A33B86">
        <w:rPr>
          <w:rFonts w:ascii="Arial" w:hAnsi="Arial" w:cs="Arial"/>
          <w:b/>
        </w:rPr>
        <w:t>о</w:t>
      </w:r>
      <w:r w:rsidRPr="00A33B86">
        <w:rPr>
          <w:rFonts w:ascii="Arial" w:hAnsi="Arial" w:cs="Arial"/>
          <w:b/>
        </w:rPr>
        <w:t xml:space="preserve">рии МКД, </w:t>
      </w:r>
      <w:r w:rsidRPr="00A33B86">
        <w:rPr>
          <w:rFonts w:ascii="Arial" w:hAnsi="Arial" w:cs="Arial"/>
        </w:rPr>
        <w:t xml:space="preserve">расположенного по адресу: 188643, Ленинградская область, Всеволожский район, г.Всеволожск, ул.Доктора Сотникова, дом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, обслуживаемого и управляемого ТСН (Ж) «Ю</w:t>
      </w:r>
      <w:r w:rsidRPr="00A33B86">
        <w:rPr>
          <w:rFonts w:ascii="Arial" w:hAnsi="Arial" w:cs="Arial"/>
        </w:rPr>
        <w:t>ж</w:t>
      </w:r>
      <w:r w:rsidRPr="00A33B86">
        <w:rPr>
          <w:rFonts w:ascii="Arial" w:hAnsi="Arial" w:cs="Arial"/>
        </w:rPr>
        <w:t xml:space="preserve">ная Поляна </w:t>
      </w:r>
      <w:r w:rsidR="004C0738" w:rsidRPr="00A33B86">
        <w:rPr>
          <w:rFonts w:ascii="Arial" w:hAnsi="Arial" w:cs="Arial"/>
        </w:rPr>
        <w:t>27</w:t>
      </w:r>
      <w:r w:rsidRPr="00A33B86">
        <w:rPr>
          <w:rFonts w:ascii="Arial" w:hAnsi="Arial" w:cs="Arial"/>
        </w:rPr>
        <w:t>»</w:t>
      </w:r>
      <w:r w:rsidRPr="00A33B86">
        <w:rPr>
          <w:rFonts w:ascii="Arial" w:hAnsi="Arial" w:cs="Arial"/>
          <w:b/>
        </w:rPr>
        <w:t xml:space="preserve">; рассчитать тарифы, связанные с увеличением общего имущества МКД и внести тарифы в смету ТСН (Ж) «Южная Поляна </w:t>
      </w:r>
      <w:r w:rsidR="004C0738" w:rsidRPr="00A33B86">
        <w:rPr>
          <w:rFonts w:ascii="Arial" w:hAnsi="Arial" w:cs="Arial"/>
          <w:b/>
        </w:rPr>
        <w:t>27</w:t>
      </w:r>
      <w:r w:rsidRPr="00A33B86">
        <w:rPr>
          <w:rFonts w:ascii="Arial" w:hAnsi="Arial" w:cs="Arial"/>
          <w:b/>
        </w:rPr>
        <w:t>», после выполнения всех работ;</w:t>
      </w:r>
    </w:p>
    <w:tbl>
      <w:tblPr>
        <w:tblW w:w="0" w:type="auto"/>
        <w:tblInd w:w="3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4"/>
        <w:gridCol w:w="459"/>
        <w:gridCol w:w="1765"/>
        <w:gridCol w:w="442"/>
        <w:gridCol w:w="2755"/>
        <w:gridCol w:w="456"/>
      </w:tblGrid>
      <w:tr w:rsidR="002E169A" w:rsidRPr="00A33B86" w:rsidTr="004C0738">
        <w:trPr>
          <w:trHeight w:val="271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«ЗА»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  <w:highlight w:val="black"/>
              </w:rPr>
            </w:pPr>
          </w:p>
        </w:tc>
        <w:tc>
          <w:tcPr>
            <w:tcW w:w="17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«ПРОТИВ»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69A" w:rsidRPr="00A33B86" w:rsidRDefault="002E169A" w:rsidP="004C0738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A33B86">
              <w:rPr>
                <w:rFonts w:ascii="Arial" w:hAnsi="Arial" w:cs="Arial"/>
                <w:b/>
                <w:sz w:val="28"/>
              </w:rPr>
              <w:t>«ВОЗДЕРЖАЛСЯ»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69A" w:rsidRPr="00A33B86" w:rsidRDefault="002E169A" w:rsidP="004C073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9C6CF9" w:rsidRPr="00A33B86" w:rsidRDefault="009C6CF9" w:rsidP="00F72420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rFonts w:ascii="Arial CYR" w:hAnsi="Arial CYR" w:cs="Arial CYR"/>
        </w:rPr>
      </w:pPr>
      <w:r w:rsidRPr="00A33B86">
        <w:rPr>
          <w:rFonts w:ascii="Arial CYR" w:hAnsi="Arial CYR" w:cs="Arial CYR"/>
        </w:rPr>
        <w:t>"______"_________________ 201</w:t>
      </w:r>
      <w:r w:rsidR="003F40E4" w:rsidRPr="00A33B86">
        <w:rPr>
          <w:rFonts w:ascii="Arial CYR" w:hAnsi="Arial CYR" w:cs="Arial CYR"/>
        </w:rPr>
        <w:t>8</w:t>
      </w:r>
      <w:r w:rsidRPr="00A33B86">
        <w:rPr>
          <w:rFonts w:ascii="Arial CYR" w:hAnsi="Arial CYR" w:cs="Arial CYR"/>
        </w:rPr>
        <w:t>г. ______________________ ___________________________</w:t>
      </w:r>
    </w:p>
    <w:p w:rsidR="009C6CF9" w:rsidRPr="00A33B86" w:rsidRDefault="009C6CF9" w:rsidP="00F72420">
      <w:pPr>
        <w:widowControl w:val="0"/>
        <w:tabs>
          <w:tab w:val="left" w:pos="5103"/>
          <w:tab w:val="left" w:pos="8222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sz w:val="20"/>
        </w:rPr>
      </w:pPr>
      <w:r w:rsidRPr="00A33B86">
        <w:rPr>
          <w:rFonts w:ascii="Arial" w:hAnsi="Arial" w:cs="Arial"/>
          <w:b/>
          <w:sz w:val="20"/>
        </w:rPr>
        <w:tab/>
        <w:t>подпись</w:t>
      </w:r>
      <w:r w:rsidRPr="00A33B86">
        <w:rPr>
          <w:rFonts w:ascii="Arial" w:hAnsi="Arial" w:cs="Arial"/>
          <w:b/>
          <w:sz w:val="20"/>
        </w:rPr>
        <w:tab/>
        <w:t>расшифровка</w:t>
      </w:r>
    </w:p>
    <w:p w:rsidR="000914EA" w:rsidRPr="000914EA" w:rsidRDefault="000914EA" w:rsidP="000914EA">
      <w:pPr>
        <w:pStyle w:val="Default"/>
        <w:tabs>
          <w:tab w:val="left" w:pos="10524"/>
        </w:tabs>
        <w:jc w:val="both"/>
        <w:rPr>
          <w:b/>
          <w:sz w:val="22"/>
          <w:szCs w:val="17"/>
        </w:rPr>
      </w:pPr>
      <w:r w:rsidRPr="00A33B86">
        <w:rPr>
          <w:b/>
          <w:color w:val="auto"/>
          <w:sz w:val="22"/>
          <w:szCs w:val="17"/>
        </w:rPr>
        <w:t>Обращаем Ваше внимание! Вы вправе выбрать только один вариант голосования, Ваш вариант необх</w:t>
      </w:r>
      <w:r w:rsidRPr="00A33B86">
        <w:rPr>
          <w:b/>
          <w:color w:val="auto"/>
          <w:sz w:val="22"/>
          <w:szCs w:val="17"/>
        </w:rPr>
        <w:t>о</w:t>
      </w:r>
      <w:r w:rsidRPr="00A33B86">
        <w:rPr>
          <w:b/>
          <w:color w:val="auto"/>
          <w:sz w:val="22"/>
          <w:szCs w:val="17"/>
        </w:rPr>
        <w:t>димо отметить знаком V. Бюллетень для голосования заполняется лично собственником или его предст</w:t>
      </w:r>
      <w:r w:rsidRPr="00A33B86">
        <w:rPr>
          <w:b/>
          <w:color w:val="auto"/>
          <w:sz w:val="22"/>
          <w:szCs w:val="17"/>
        </w:rPr>
        <w:t>а</w:t>
      </w:r>
      <w:r w:rsidRPr="00A33B86">
        <w:rPr>
          <w:b/>
          <w:color w:val="auto"/>
          <w:sz w:val="22"/>
          <w:szCs w:val="17"/>
        </w:rPr>
        <w:lastRenderedPageBreak/>
        <w:t>вителем по доверенности. В случае подписания Бюллетеня для голосования представителем по доверенн</w:t>
      </w:r>
      <w:r w:rsidRPr="00A33B86">
        <w:rPr>
          <w:b/>
          <w:color w:val="auto"/>
          <w:sz w:val="22"/>
          <w:szCs w:val="17"/>
        </w:rPr>
        <w:t>о</w:t>
      </w:r>
      <w:r w:rsidRPr="00A33B86">
        <w:rPr>
          <w:b/>
          <w:color w:val="auto"/>
          <w:sz w:val="22"/>
          <w:szCs w:val="17"/>
        </w:rPr>
        <w:t>сти необходимо к Бюллетеню для голосования приложить надлежаще заверенную копию доверенности, подтверждающую полномочия подписавшегося лица и при передаче бюллетеня предъявить паспорт и оригинал доверенности. Примечание: 1. По вопросам повестки дня общего собрания собственников пом</w:t>
      </w:r>
      <w:r w:rsidRPr="00A33B86">
        <w:rPr>
          <w:b/>
          <w:color w:val="auto"/>
          <w:sz w:val="22"/>
          <w:szCs w:val="17"/>
        </w:rPr>
        <w:t>е</w:t>
      </w:r>
      <w:r w:rsidRPr="00A33B86">
        <w:rPr>
          <w:b/>
          <w:color w:val="auto"/>
          <w:sz w:val="22"/>
          <w:szCs w:val="17"/>
        </w:rPr>
        <w:t xml:space="preserve">щений многоквартирного жилого дома, обслуживаемого </w:t>
      </w:r>
      <w:r w:rsidRPr="00A33B86">
        <w:rPr>
          <w:b/>
          <w:color w:val="auto"/>
          <w:sz w:val="22"/>
          <w:szCs w:val="21"/>
        </w:rPr>
        <w:t>ТСН (Ж) «Южная Поляна 27»</w:t>
      </w:r>
      <w:r w:rsidRPr="00A33B86">
        <w:rPr>
          <w:b/>
          <w:color w:val="auto"/>
          <w:sz w:val="22"/>
          <w:szCs w:val="17"/>
        </w:rPr>
        <w:t>, в голосовании принимают участие только собственники помещений дома. 2. При невозможности личного участия в о</w:t>
      </w:r>
      <w:r w:rsidRPr="00A33B86">
        <w:rPr>
          <w:b/>
          <w:color w:val="auto"/>
          <w:sz w:val="22"/>
          <w:szCs w:val="17"/>
        </w:rPr>
        <w:t>б</w:t>
      </w:r>
      <w:r w:rsidRPr="00A33B86">
        <w:rPr>
          <w:b/>
          <w:color w:val="auto"/>
          <w:sz w:val="22"/>
          <w:szCs w:val="17"/>
        </w:rPr>
        <w:t xml:space="preserve">щем собрании собственников помещений многоквартирного жилого дома, обслуживаемого </w:t>
      </w:r>
      <w:r w:rsidRPr="00A33B86">
        <w:rPr>
          <w:b/>
          <w:color w:val="auto"/>
          <w:sz w:val="22"/>
          <w:szCs w:val="21"/>
        </w:rPr>
        <w:t>ТСН (Ж) «Южная Поляна 27»</w:t>
      </w:r>
      <w:r w:rsidRPr="00A33B86">
        <w:rPr>
          <w:b/>
          <w:color w:val="auto"/>
          <w:sz w:val="22"/>
          <w:szCs w:val="17"/>
        </w:rPr>
        <w:t>, собственник помещения может передоверить свои полномочия представителю. Д</w:t>
      </w:r>
      <w:r w:rsidRPr="00A33B86">
        <w:rPr>
          <w:b/>
          <w:color w:val="auto"/>
          <w:sz w:val="22"/>
          <w:szCs w:val="17"/>
        </w:rPr>
        <w:t>о</w:t>
      </w:r>
      <w:r w:rsidRPr="00A33B86">
        <w:rPr>
          <w:b/>
          <w:color w:val="auto"/>
          <w:sz w:val="22"/>
          <w:szCs w:val="17"/>
        </w:rPr>
        <w:t xml:space="preserve">веренность на представление интересов можно оформить в Правлении </w:t>
      </w:r>
      <w:r w:rsidRPr="00A33B86">
        <w:rPr>
          <w:b/>
          <w:color w:val="auto"/>
          <w:sz w:val="22"/>
          <w:szCs w:val="21"/>
        </w:rPr>
        <w:t>ТСН (Ж) «Южная Поляна 27»</w:t>
      </w:r>
      <w:r w:rsidRPr="00A33B86">
        <w:rPr>
          <w:b/>
          <w:color w:val="auto"/>
          <w:sz w:val="22"/>
          <w:szCs w:val="17"/>
        </w:rPr>
        <w:t xml:space="preserve">. 3. Решение общего собрания собственников помещений многоквартирного жилого дома, обслуживаемого </w:t>
      </w:r>
      <w:r w:rsidRPr="00A33B86">
        <w:rPr>
          <w:b/>
          <w:color w:val="auto"/>
          <w:sz w:val="22"/>
          <w:szCs w:val="21"/>
        </w:rPr>
        <w:t>ТСН (Ж) «Южная Поляна 27»</w:t>
      </w:r>
      <w:r w:rsidRPr="00A33B86">
        <w:rPr>
          <w:b/>
          <w:color w:val="auto"/>
          <w:sz w:val="22"/>
          <w:szCs w:val="17"/>
        </w:rPr>
        <w:t>, принятое в установленном Жилищным кодексом порядке, является обяз</w:t>
      </w:r>
      <w:r w:rsidRPr="00A33B86">
        <w:rPr>
          <w:b/>
          <w:color w:val="auto"/>
          <w:sz w:val="22"/>
          <w:szCs w:val="17"/>
        </w:rPr>
        <w:t>а</w:t>
      </w:r>
      <w:r w:rsidRPr="00A33B86">
        <w:rPr>
          <w:b/>
          <w:color w:val="auto"/>
          <w:sz w:val="22"/>
          <w:szCs w:val="17"/>
        </w:rPr>
        <w:t>тельным для всех собственников помещений в многоквартирном доме, в том числе для тех, которые нез</w:t>
      </w:r>
      <w:r w:rsidRPr="00A33B86">
        <w:rPr>
          <w:b/>
          <w:color w:val="auto"/>
          <w:sz w:val="22"/>
          <w:szCs w:val="17"/>
        </w:rPr>
        <w:t>а</w:t>
      </w:r>
      <w:r w:rsidRPr="00A33B86">
        <w:rPr>
          <w:b/>
          <w:color w:val="auto"/>
          <w:sz w:val="22"/>
          <w:szCs w:val="17"/>
        </w:rPr>
        <w:t xml:space="preserve">висимо от причин не приняли участия в голосовании (ч.5 ст.46 ЖК РФ). Ознакомиться с интересующими Вас документами Вы можете в помещении правления, </w:t>
      </w:r>
      <w:r w:rsidRPr="00A33B86">
        <w:rPr>
          <w:b/>
          <w:color w:val="auto"/>
          <w:sz w:val="22"/>
          <w:szCs w:val="21"/>
        </w:rPr>
        <w:t>н</w:t>
      </w:r>
      <w:r w:rsidRPr="000914EA">
        <w:rPr>
          <w:b/>
          <w:sz w:val="22"/>
          <w:szCs w:val="21"/>
        </w:rPr>
        <w:t xml:space="preserve">а сайте товарищества </w:t>
      </w:r>
      <w:hyperlink r:id="rId8" w:history="1">
        <w:r w:rsidRPr="000914EA">
          <w:rPr>
            <w:rStyle w:val="a4"/>
            <w:b/>
            <w:sz w:val="22"/>
            <w:szCs w:val="21"/>
          </w:rPr>
          <w:t>http://tsn-up.ru</w:t>
        </w:r>
      </w:hyperlink>
      <w:r w:rsidRPr="000914EA">
        <w:rPr>
          <w:b/>
          <w:sz w:val="22"/>
          <w:szCs w:val="21"/>
        </w:rPr>
        <w:t xml:space="preserve">, а также на странице социальной сети </w:t>
      </w:r>
      <w:hyperlink r:id="rId9" w:history="1">
        <w:r w:rsidRPr="000914EA">
          <w:rPr>
            <w:rStyle w:val="a4"/>
            <w:b/>
            <w:sz w:val="22"/>
            <w:szCs w:val="21"/>
          </w:rPr>
          <w:t>https://vk.com/tsn_up</w:t>
        </w:r>
      </w:hyperlink>
      <w:r w:rsidRPr="000914EA">
        <w:rPr>
          <w:b/>
          <w:sz w:val="22"/>
          <w:szCs w:val="21"/>
        </w:rPr>
        <w:t>.</w:t>
      </w:r>
      <w:r w:rsidRPr="000914EA">
        <w:rPr>
          <w:b/>
          <w:sz w:val="22"/>
          <w:szCs w:val="17"/>
        </w:rPr>
        <w:t xml:space="preserve"> С целью подачи вопросов и предложений по повестке дня общего собрания, Вы можете обратиться в Правление </w:t>
      </w:r>
      <w:r w:rsidRPr="000914EA">
        <w:rPr>
          <w:b/>
          <w:sz w:val="22"/>
          <w:szCs w:val="21"/>
        </w:rPr>
        <w:t>ТСН (Ж) «Южная Поляна 27»</w:t>
      </w:r>
      <w:r w:rsidRPr="000914EA">
        <w:rPr>
          <w:b/>
          <w:sz w:val="22"/>
          <w:szCs w:val="17"/>
        </w:rPr>
        <w:t>. Дополнительно с</w:t>
      </w:r>
      <w:r w:rsidRPr="000914EA">
        <w:rPr>
          <w:b/>
          <w:sz w:val="22"/>
          <w:szCs w:val="17"/>
        </w:rPr>
        <w:t>о</w:t>
      </w:r>
      <w:r w:rsidRPr="000914EA">
        <w:rPr>
          <w:b/>
          <w:sz w:val="22"/>
          <w:szCs w:val="17"/>
        </w:rPr>
        <w:t>общаем, что согласно ст.47 Жилищного Кодекса Российской Федерации в решении (бюллетени) собстве</w:t>
      </w:r>
      <w:r w:rsidRPr="000914EA">
        <w:rPr>
          <w:b/>
          <w:sz w:val="22"/>
          <w:szCs w:val="17"/>
        </w:rPr>
        <w:t>н</w:t>
      </w:r>
      <w:r w:rsidRPr="000914EA">
        <w:rPr>
          <w:b/>
          <w:sz w:val="22"/>
          <w:szCs w:val="17"/>
        </w:rPr>
        <w:t>ника помещения, принявшего участие в общем собрании собственников помещений, в многоквартирном доме, в форме очно-заочного голосования, должны быть обязательно указаны: 1) сведения о лице, учас</w:t>
      </w:r>
      <w:r w:rsidRPr="000914EA">
        <w:rPr>
          <w:b/>
          <w:sz w:val="22"/>
          <w:szCs w:val="17"/>
        </w:rPr>
        <w:t>т</w:t>
      </w:r>
      <w:r w:rsidRPr="000914EA">
        <w:rPr>
          <w:b/>
          <w:sz w:val="22"/>
          <w:szCs w:val="17"/>
        </w:rPr>
        <w:t>вующем в голосовании; 2) сведения о документе, подтверждающем право собственности лица, участву</w:t>
      </w:r>
      <w:r w:rsidRPr="000914EA">
        <w:rPr>
          <w:b/>
          <w:sz w:val="22"/>
          <w:szCs w:val="17"/>
        </w:rPr>
        <w:t>ю</w:t>
      </w:r>
      <w:r w:rsidRPr="000914EA">
        <w:rPr>
          <w:b/>
          <w:sz w:val="22"/>
          <w:szCs w:val="17"/>
        </w:rPr>
        <w:t>щего в голосовании, на помещение в соответствующем многоквартирном доме; 3) решения по каждому вопросу повестки дня, выраженные формулировками "за", "против" или "воздержался". 4) при провед</w:t>
      </w:r>
      <w:r w:rsidRPr="000914EA">
        <w:rPr>
          <w:b/>
          <w:sz w:val="22"/>
          <w:szCs w:val="17"/>
        </w:rPr>
        <w:t>е</w:t>
      </w:r>
      <w:r w:rsidRPr="000914EA">
        <w:rPr>
          <w:b/>
          <w:sz w:val="22"/>
          <w:szCs w:val="17"/>
        </w:rPr>
        <w:t>нии собрания необходимо будет зарегистрироваться в качестве участника и расписаться в получении бюллетеня для голосования. При голосовании по вопросам повестки дня выбранное Вами решение отм</w:t>
      </w:r>
      <w:r w:rsidRPr="000914EA">
        <w:rPr>
          <w:b/>
          <w:sz w:val="22"/>
          <w:szCs w:val="17"/>
        </w:rPr>
        <w:t>е</w:t>
      </w:r>
      <w:r w:rsidRPr="000914EA">
        <w:rPr>
          <w:b/>
          <w:sz w:val="22"/>
          <w:szCs w:val="17"/>
        </w:rPr>
        <w:t>чайте знаком: V. Заполнять бюллетень необходимо одной пастой, не допуская помарок и исправлений. Д</w:t>
      </w:r>
      <w:r w:rsidRPr="000914EA">
        <w:rPr>
          <w:b/>
          <w:sz w:val="22"/>
          <w:szCs w:val="17"/>
        </w:rPr>
        <w:t>о</w:t>
      </w:r>
      <w:r w:rsidRPr="000914EA">
        <w:rPr>
          <w:b/>
          <w:sz w:val="22"/>
          <w:szCs w:val="17"/>
        </w:rPr>
        <w:t>полнительно сообщаем, что для реализации всех прав, предусмотренных действующим Жилищным К</w:t>
      </w:r>
      <w:r w:rsidRPr="000914EA">
        <w:rPr>
          <w:b/>
          <w:sz w:val="22"/>
          <w:szCs w:val="17"/>
        </w:rPr>
        <w:t>о</w:t>
      </w:r>
      <w:r w:rsidRPr="000914EA">
        <w:rPr>
          <w:b/>
          <w:sz w:val="22"/>
          <w:szCs w:val="17"/>
        </w:rPr>
        <w:t xml:space="preserve">дексом, по управлению многоквартирным домом обслуживаемом </w:t>
      </w:r>
      <w:r w:rsidRPr="000914EA">
        <w:rPr>
          <w:b/>
          <w:sz w:val="22"/>
          <w:szCs w:val="21"/>
        </w:rPr>
        <w:t>ТСН (Ж) «Южная Поляна 27»</w:t>
      </w:r>
      <w:r w:rsidRPr="000914EA">
        <w:rPr>
          <w:b/>
          <w:sz w:val="22"/>
          <w:szCs w:val="17"/>
        </w:rPr>
        <w:t xml:space="preserve"> собстве</w:t>
      </w:r>
      <w:r w:rsidRPr="000914EA">
        <w:rPr>
          <w:b/>
          <w:sz w:val="22"/>
          <w:szCs w:val="17"/>
        </w:rPr>
        <w:t>н</w:t>
      </w:r>
      <w:r w:rsidRPr="000914EA">
        <w:rPr>
          <w:b/>
          <w:sz w:val="22"/>
          <w:szCs w:val="17"/>
        </w:rPr>
        <w:t>ник помещения, путем подачи заявления о вступлении в члены товарищества собственников жилья, м</w:t>
      </w:r>
      <w:r w:rsidRPr="000914EA">
        <w:rPr>
          <w:b/>
          <w:sz w:val="22"/>
          <w:szCs w:val="17"/>
        </w:rPr>
        <w:t>о</w:t>
      </w:r>
      <w:r w:rsidRPr="000914EA">
        <w:rPr>
          <w:b/>
          <w:sz w:val="22"/>
          <w:szCs w:val="17"/>
        </w:rPr>
        <w:t xml:space="preserve">жет вступить в члены Товарищества собственников жилья. Вступительных взносов не предусмотрено, членские взносы отсутствуют. Заявление можно подать непосредственно Председателю Правления </w:t>
      </w:r>
      <w:r w:rsidRPr="000914EA">
        <w:rPr>
          <w:b/>
          <w:sz w:val="22"/>
          <w:szCs w:val="21"/>
        </w:rPr>
        <w:t>ТСН (Ж) «Южная Поляна 27»</w:t>
      </w:r>
      <w:r w:rsidRPr="000914EA">
        <w:rPr>
          <w:b/>
          <w:sz w:val="22"/>
          <w:szCs w:val="17"/>
        </w:rPr>
        <w:t>.</w:t>
      </w:r>
    </w:p>
    <w:sectPr w:rsidR="000914EA" w:rsidRPr="000914EA" w:rsidSect="0025074A">
      <w:pgSz w:w="11907" w:h="16840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A9A"/>
    <w:multiLevelType w:val="multilevel"/>
    <w:tmpl w:val="08B69E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5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0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5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2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42" w:hanging="2880"/>
      </w:pPr>
      <w:rPr>
        <w:rFonts w:hint="default"/>
      </w:rPr>
    </w:lvl>
  </w:abstractNum>
  <w:abstractNum w:abstractNumId="1">
    <w:nsid w:val="25FA2DB6"/>
    <w:multiLevelType w:val="hybridMultilevel"/>
    <w:tmpl w:val="BBEA7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809DF"/>
    <w:multiLevelType w:val="hybridMultilevel"/>
    <w:tmpl w:val="ADDC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4070F"/>
    <w:multiLevelType w:val="hybridMultilevel"/>
    <w:tmpl w:val="EA544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71FBB"/>
    <w:multiLevelType w:val="hybridMultilevel"/>
    <w:tmpl w:val="A360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20A8"/>
    <w:multiLevelType w:val="hybridMultilevel"/>
    <w:tmpl w:val="CDF0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B7E29"/>
    <w:multiLevelType w:val="multilevel"/>
    <w:tmpl w:val="9124A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D087088"/>
    <w:multiLevelType w:val="hybridMultilevel"/>
    <w:tmpl w:val="CE50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403BE"/>
    <w:multiLevelType w:val="hybridMultilevel"/>
    <w:tmpl w:val="111CA5F2"/>
    <w:lvl w:ilvl="0" w:tplc="E9E0BD2E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autoHyphenation/>
  <w:hyphenationZone w:val="142"/>
  <w:characterSpacingControl w:val="doNotCompress"/>
  <w:compat/>
  <w:rsids>
    <w:rsidRoot w:val="001D5C95"/>
    <w:rsid w:val="00000409"/>
    <w:rsid w:val="00000DFE"/>
    <w:rsid w:val="00005637"/>
    <w:rsid w:val="0001464D"/>
    <w:rsid w:val="0003128D"/>
    <w:rsid w:val="0005288D"/>
    <w:rsid w:val="00060254"/>
    <w:rsid w:val="00061D5F"/>
    <w:rsid w:val="00071398"/>
    <w:rsid w:val="00072FC2"/>
    <w:rsid w:val="000914EA"/>
    <w:rsid w:val="00095477"/>
    <w:rsid w:val="00095D73"/>
    <w:rsid w:val="000A2515"/>
    <w:rsid w:val="000B0A99"/>
    <w:rsid w:val="000B5D29"/>
    <w:rsid w:val="000C3B9E"/>
    <w:rsid w:val="000C58F6"/>
    <w:rsid w:val="000E566F"/>
    <w:rsid w:val="000F12D0"/>
    <w:rsid w:val="00106064"/>
    <w:rsid w:val="00124299"/>
    <w:rsid w:val="001359F3"/>
    <w:rsid w:val="00146CBE"/>
    <w:rsid w:val="00165F07"/>
    <w:rsid w:val="0017407E"/>
    <w:rsid w:val="001777A4"/>
    <w:rsid w:val="001809F4"/>
    <w:rsid w:val="00191752"/>
    <w:rsid w:val="001A0AB1"/>
    <w:rsid w:val="001D38A0"/>
    <w:rsid w:val="001D5C95"/>
    <w:rsid w:val="001D612A"/>
    <w:rsid w:val="00204293"/>
    <w:rsid w:val="00206FD6"/>
    <w:rsid w:val="002155C2"/>
    <w:rsid w:val="00217C1A"/>
    <w:rsid w:val="002207C2"/>
    <w:rsid w:val="00226755"/>
    <w:rsid w:val="00237E3A"/>
    <w:rsid w:val="00240BF7"/>
    <w:rsid w:val="00242D25"/>
    <w:rsid w:val="00243247"/>
    <w:rsid w:val="0025074A"/>
    <w:rsid w:val="00255A8C"/>
    <w:rsid w:val="00256ED2"/>
    <w:rsid w:val="002776A5"/>
    <w:rsid w:val="00282D93"/>
    <w:rsid w:val="002870B8"/>
    <w:rsid w:val="002C22ED"/>
    <w:rsid w:val="002D6D5F"/>
    <w:rsid w:val="002E169A"/>
    <w:rsid w:val="002E68B6"/>
    <w:rsid w:val="002E6C2B"/>
    <w:rsid w:val="003025B1"/>
    <w:rsid w:val="00310583"/>
    <w:rsid w:val="00316A79"/>
    <w:rsid w:val="00324414"/>
    <w:rsid w:val="00325780"/>
    <w:rsid w:val="00354029"/>
    <w:rsid w:val="003579AB"/>
    <w:rsid w:val="0038704F"/>
    <w:rsid w:val="003902E4"/>
    <w:rsid w:val="003A1DFE"/>
    <w:rsid w:val="003D7120"/>
    <w:rsid w:val="003F40E4"/>
    <w:rsid w:val="00410DDA"/>
    <w:rsid w:val="00411955"/>
    <w:rsid w:val="00411E51"/>
    <w:rsid w:val="00422CA8"/>
    <w:rsid w:val="00436AD4"/>
    <w:rsid w:val="004770AB"/>
    <w:rsid w:val="00490A9D"/>
    <w:rsid w:val="00493D5A"/>
    <w:rsid w:val="004A4816"/>
    <w:rsid w:val="004A5E44"/>
    <w:rsid w:val="004A60BD"/>
    <w:rsid w:val="004A752A"/>
    <w:rsid w:val="004C0738"/>
    <w:rsid w:val="004D0726"/>
    <w:rsid w:val="004D35A2"/>
    <w:rsid w:val="004D6CA3"/>
    <w:rsid w:val="004F58A1"/>
    <w:rsid w:val="00504FE4"/>
    <w:rsid w:val="00507E1A"/>
    <w:rsid w:val="00516DB0"/>
    <w:rsid w:val="00532E27"/>
    <w:rsid w:val="00544524"/>
    <w:rsid w:val="00546FB5"/>
    <w:rsid w:val="00550BA7"/>
    <w:rsid w:val="0056738E"/>
    <w:rsid w:val="00575553"/>
    <w:rsid w:val="00594542"/>
    <w:rsid w:val="005B16DD"/>
    <w:rsid w:val="005B57C6"/>
    <w:rsid w:val="005D3DD3"/>
    <w:rsid w:val="005F3FD8"/>
    <w:rsid w:val="00600102"/>
    <w:rsid w:val="0061183F"/>
    <w:rsid w:val="0061796A"/>
    <w:rsid w:val="00622D89"/>
    <w:rsid w:val="00623C63"/>
    <w:rsid w:val="0063530B"/>
    <w:rsid w:val="00636A55"/>
    <w:rsid w:val="00640502"/>
    <w:rsid w:val="006863B9"/>
    <w:rsid w:val="00690BE1"/>
    <w:rsid w:val="00693324"/>
    <w:rsid w:val="0069464D"/>
    <w:rsid w:val="006956BE"/>
    <w:rsid w:val="006B6EED"/>
    <w:rsid w:val="006B7044"/>
    <w:rsid w:val="006C3E7C"/>
    <w:rsid w:val="006C40FB"/>
    <w:rsid w:val="006D4441"/>
    <w:rsid w:val="006E05F3"/>
    <w:rsid w:val="006E170B"/>
    <w:rsid w:val="006E262D"/>
    <w:rsid w:val="006E73EA"/>
    <w:rsid w:val="006F0896"/>
    <w:rsid w:val="007206C5"/>
    <w:rsid w:val="00721120"/>
    <w:rsid w:val="00724666"/>
    <w:rsid w:val="007375E1"/>
    <w:rsid w:val="00743105"/>
    <w:rsid w:val="007579A1"/>
    <w:rsid w:val="007648F2"/>
    <w:rsid w:val="0078001D"/>
    <w:rsid w:val="007821C6"/>
    <w:rsid w:val="0078386C"/>
    <w:rsid w:val="0079275D"/>
    <w:rsid w:val="00797946"/>
    <w:rsid w:val="007B2B69"/>
    <w:rsid w:val="007B532C"/>
    <w:rsid w:val="007C161B"/>
    <w:rsid w:val="007D5113"/>
    <w:rsid w:val="007D690E"/>
    <w:rsid w:val="007E1971"/>
    <w:rsid w:val="007E5A0D"/>
    <w:rsid w:val="007E5F0C"/>
    <w:rsid w:val="007F0759"/>
    <w:rsid w:val="00807626"/>
    <w:rsid w:val="008117F1"/>
    <w:rsid w:val="0081661C"/>
    <w:rsid w:val="00830032"/>
    <w:rsid w:val="00843091"/>
    <w:rsid w:val="00845B9C"/>
    <w:rsid w:val="008660DA"/>
    <w:rsid w:val="00881817"/>
    <w:rsid w:val="00887C86"/>
    <w:rsid w:val="008A791A"/>
    <w:rsid w:val="008B197D"/>
    <w:rsid w:val="008B25F0"/>
    <w:rsid w:val="008C4D01"/>
    <w:rsid w:val="008D2E40"/>
    <w:rsid w:val="008D5947"/>
    <w:rsid w:val="008E48A7"/>
    <w:rsid w:val="008E5AA9"/>
    <w:rsid w:val="008F35CD"/>
    <w:rsid w:val="008F5D5A"/>
    <w:rsid w:val="00922722"/>
    <w:rsid w:val="00940334"/>
    <w:rsid w:val="00942133"/>
    <w:rsid w:val="00946C76"/>
    <w:rsid w:val="00960026"/>
    <w:rsid w:val="00960622"/>
    <w:rsid w:val="0096068D"/>
    <w:rsid w:val="00964A33"/>
    <w:rsid w:val="0097477D"/>
    <w:rsid w:val="00997B20"/>
    <w:rsid w:val="009A0A17"/>
    <w:rsid w:val="009A45F9"/>
    <w:rsid w:val="009C6CF9"/>
    <w:rsid w:val="009D412D"/>
    <w:rsid w:val="009E44FA"/>
    <w:rsid w:val="009F14FB"/>
    <w:rsid w:val="00A02558"/>
    <w:rsid w:val="00A212B3"/>
    <w:rsid w:val="00A33B86"/>
    <w:rsid w:val="00A33D70"/>
    <w:rsid w:val="00A3442A"/>
    <w:rsid w:val="00A44EF0"/>
    <w:rsid w:val="00A81205"/>
    <w:rsid w:val="00A81998"/>
    <w:rsid w:val="00A90510"/>
    <w:rsid w:val="00A94C42"/>
    <w:rsid w:val="00AB0C58"/>
    <w:rsid w:val="00AB12B8"/>
    <w:rsid w:val="00AB3714"/>
    <w:rsid w:val="00AB711C"/>
    <w:rsid w:val="00AD69C9"/>
    <w:rsid w:val="00AD6B99"/>
    <w:rsid w:val="00AF5111"/>
    <w:rsid w:val="00B02960"/>
    <w:rsid w:val="00B32EFE"/>
    <w:rsid w:val="00B3351D"/>
    <w:rsid w:val="00B34D86"/>
    <w:rsid w:val="00B352EA"/>
    <w:rsid w:val="00B50C9A"/>
    <w:rsid w:val="00BC607D"/>
    <w:rsid w:val="00BD501E"/>
    <w:rsid w:val="00BE01C8"/>
    <w:rsid w:val="00BE60F1"/>
    <w:rsid w:val="00BF015A"/>
    <w:rsid w:val="00C13C2A"/>
    <w:rsid w:val="00C16F42"/>
    <w:rsid w:val="00C23743"/>
    <w:rsid w:val="00C33529"/>
    <w:rsid w:val="00C572DB"/>
    <w:rsid w:val="00C67305"/>
    <w:rsid w:val="00C93C63"/>
    <w:rsid w:val="00CE0255"/>
    <w:rsid w:val="00CE7820"/>
    <w:rsid w:val="00CF5412"/>
    <w:rsid w:val="00D123DE"/>
    <w:rsid w:val="00D12DCC"/>
    <w:rsid w:val="00D33A55"/>
    <w:rsid w:val="00D45AE3"/>
    <w:rsid w:val="00D47377"/>
    <w:rsid w:val="00D546AD"/>
    <w:rsid w:val="00DA324B"/>
    <w:rsid w:val="00DC136D"/>
    <w:rsid w:val="00DF55F4"/>
    <w:rsid w:val="00E00FAD"/>
    <w:rsid w:val="00E17F61"/>
    <w:rsid w:val="00E3046F"/>
    <w:rsid w:val="00E36069"/>
    <w:rsid w:val="00E47E00"/>
    <w:rsid w:val="00E63FE4"/>
    <w:rsid w:val="00E8006A"/>
    <w:rsid w:val="00E8056A"/>
    <w:rsid w:val="00EA3F97"/>
    <w:rsid w:val="00EB4598"/>
    <w:rsid w:val="00EB5327"/>
    <w:rsid w:val="00EC32D6"/>
    <w:rsid w:val="00EE4A85"/>
    <w:rsid w:val="00EF128E"/>
    <w:rsid w:val="00EF28AF"/>
    <w:rsid w:val="00EF299F"/>
    <w:rsid w:val="00F04D90"/>
    <w:rsid w:val="00F15AAE"/>
    <w:rsid w:val="00F203D7"/>
    <w:rsid w:val="00F20903"/>
    <w:rsid w:val="00F4323F"/>
    <w:rsid w:val="00F4500C"/>
    <w:rsid w:val="00F70988"/>
    <w:rsid w:val="00F72420"/>
    <w:rsid w:val="00F74906"/>
    <w:rsid w:val="00F76DD4"/>
    <w:rsid w:val="00F8034B"/>
    <w:rsid w:val="00F830E2"/>
    <w:rsid w:val="00F90AAC"/>
    <w:rsid w:val="00FB238B"/>
    <w:rsid w:val="00FB387B"/>
    <w:rsid w:val="00FB4EF5"/>
    <w:rsid w:val="00FC29A3"/>
    <w:rsid w:val="00FD143D"/>
    <w:rsid w:val="00FE0D20"/>
    <w:rsid w:val="00FE110E"/>
    <w:rsid w:val="00FE1A79"/>
    <w:rsid w:val="00FE670D"/>
    <w:rsid w:val="00FE7EE1"/>
    <w:rsid w:val="00FF2BC0"/>
    <w:rsid w:val="00FF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D5C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240B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16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DF55F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755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n-u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6894/557f501dd14e1da00da85dd8d8429a8a456bb0f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6894/557f501dd14e1da00da85dd8d8429a8a456bb0f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tsn_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89D7-7FC0-4AB3-AFCA-5AEE1C8C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собственника помещения, члена ТСЖ «Долгоозерное», на общем собрании многоквартирного</vt:lpstr>
    </vt:vector>
  </TitlesOfParts>
  <Company>SPecialiST RePack</Company>
  <LinksUpToDate>false</LinksUpToDate>
  <CharactersWithSpaces>19313</CharactersWithSpaces>
  <SharedDoc>false</SharedDoc>
  <HLinks>
    <vt:vector size="24" baseType="variant">
      <vt:variant>
        <vt:i4>1769588</vt:i4>
      </vt:variant>
      <vt:variant>
        <vt:i4>9</vt:i4>
      </vt:variant>
      <vt:variant>
        <vt:i4>0</vt:i4>
      </vt:variant>
      <vt:variant>
        <vt:i4>5</vt:i4>
      </vt:variant>
      <vt:variant>
        <vt:lpwstr>https://vk.com/tsn_up</vt:lpwstr>
      </vt:variant>
      <vt:variant>
        <vt:lpwstr/>
      </vt:variant>
      <vt:variant>
        <vt:i4>2031701</vt:i4>
      </vt:variant>
      <vt:variant>
        <vt:i4>6</vt:i4>
      </vt:variant>
      <vt:variant>
        <vt:i4>0</vt:i4>
      </vt:variant>
      <vt:variant>
        <vt:i4>5</vt:i4>
      </vt:variant>
      <vt:variant>
        <vt:lpwstr>http://tsn-up.ru/</vt:lpwstr>
      </vt:variant>
      <vt:variant>
        <vt:lpwstr/>
      </vt:variant>
      <vt:variant>
        <vt:i4>3801167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http://www.consultant.ru/document/cons_doc_LAW_286894/557f501dd14e1da00da85dd8d8429a8a456bb0f9/</vt:lpwstr>
      </vt:variant>
      <vt:variant>
        <vt:lpwstr>dst100502</vt:lpwstr>
      </vt:variant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http://www.consultant.ru/document/cons_doc_LAW_286894/557f501dd14e1da00da85dd8d8429a8a456bb0f9/</vt:lpwstr>
      </vt:variant>
      <vt:variant>
        <vt:lpwstr>dst100502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помещения, члена ТСЖ «Долгоозерное», на общем собрании многоквартирного</dc:title>
  <dc:creator>Client</dc:creator>
  <cp:lastModifiedBy>александр прохоренко</cp:lastModifiedBy>
  <cp:revision>2</cp:revision>
  <cp:lastPrinted>2010-04-08T10:50:00Z</cp:lastPrinted>
  <dcterms:created xsi:type="dcterms:W3CDTF">2018-04-07T16:37:00Z</dcterms:created>
  <dcterms:modified xsi:type="dcterms:W3CDTF">2018-04-07T16:37:00Z</dcterms:modified>
</cp:coreProperties>
</file>